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25" w:rsidRPr="0052470F" w:rsidRDefault="009359B6" w:rsidP="0052470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  <w:lang w:val="uk-UA"/>
        </w:rPr>
      </w:pPr>
      <w:proofErr w:type="spellStart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>Попередження</w:t>
      </w:r>
      <w:proofErr w:type="spellEnd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 xml:space="preserve"> про </w:t>
      </w:r>
      <w:proofErr w:type="spellStart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>можливі</w:t>
      </w:r>
      <w:proofErr w:type="spellEnd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>наслідки</w:t>
      </w:r>
      <w:proofErr w:type="spellEnd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>згідно</w:t>
      </w:r>
      <w:proofErr w:type="spellEnd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>із</w:t>
      </w:r>
      <w:proofErr w:type="spellEnd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>законодавством</w:t>
      </w:r>
      <w:proofErr w:type="spellEnd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>України</w:t>
      </w:r>
      <w:proofErr w:type="spellEnd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 xml:space="preserve"> для </w:t>
      </w:r>
      <w:proofErr w:type="spellStart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>споживачів</w:t>
      </w:r>
      <w:proofErr w:type="spellEnd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 xml:space="preserve"> </w:t>
      </w:r>
      <w:proofErr w:type="gramStart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>у</w:t>
      </w:r>
      <w:proofErr w:type="gramEnd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>разі</w:t>
      </w:r>
      <w:proofErr w:type="spellEnd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>користування</w:t>
      </w:r>
      <w:proofErr w:type="spellEnd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 xml:space="preserve"> </w:t>
      </w:r>
    </w:p>
    <w:p w:rsidR="009359B6" w:rsidRDefault="009359B6" w:rsidP="0052470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  <w:lang w:val="uk-UA"/>
        </w:rPr>
      </w:pPr>
      <w:proofErr w:type="spellStart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>фінансовою</w:t>
      </w:r>
      <w:proofErr w:type="spellEnd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>послугою</w:t>
      </w:r>
      <w:proofErr w:type="spellEnd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>з</w:t>
      </w:r>
      <w:proofErr w:type="spellEnd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>надання</w:t>
      </w:r>
      <w:proofErr w:type="spellEnd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>споживчого</w:t>
      </w:r>
      <w:proofErr w:type="spellEnd"/>
      <w:r w:rsidRPr="0052470F">
        <w:rPr>
          <w:rFonts w:ascii="Times New Roman,Bold" w:hAnsi="Times New Roman,Bold"/>
          <w:b/>
          <w:bCs/>
          <w:i/>
          <w:color w:val="000000" w:themeColor="text1"/>
          <w:sz w:val="32"/>
          <w:szCs w:val="32"/>
          <w:u w:val="single"/>
        </w:rPr>
        <w:t xml:space="preserve"> кредиту:</w:t>
      </w:r>
    </w:p>
    <w:p w:rsidR="0052470F" w:rsidRPr="0052470F" w:rsidRDefault="0052470F" w:rsidP="0052470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b/>
          <w:bCs/>
          <w:i/>
          <w:color w:val="000000" w:themeColor="text1"/>
          <w:sz w:val="32"/>
          <w:szCs w:val="32"/>
          <w:u w:val="single"/>
          <w:lang w:val="uk-UA"/>
        </w:rPr>
      </w:pPr>
    </w:p>
    <w:p w:rsidR="00D06625" w:rsidRPr="00D9170F" w:rsidRDefault="00D06625" w:rsidP="0052470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D9170F">
        <w:rPr>
          <w:color w:val="000000" w:themeColor="text1"/>
          <w:sz w:val="28"/>
          <w:szCs w:val="28"/>
          <w:lang w:val="uk-UA"/>
        </w:rPr>
        <w:t xml:space="preserve">          </w:t>
      </w:r>
      <w:proofErr w:type="spellStart"/>
      <w:r w:rsidR="009359B6" w:rsidRPr="00D9170F">
        <w:rPr>
          <w:b/>
          <w:color w:val="000000" w:themeColor="text1"/>
          <w:sz w:val="28"/>
          <w:szCs w:val="28"/>
        </w:rPr>
        <w:t>Користування</w:t>
      </w:r>
      <w:proofErr w:type="spellEnd"/>
      <w:r w:rsidR="009359B6" w:rsidRPr="00D9170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9359B6" w:rsidRPr="00D9170F">
        <w:rPr>
          <w:b/>
          <w:color w:val="000000" w:themeColor="text1"/>
          <w:sz w:val="28"/>
          <w:szCs w:val="28"/>
        </w:rPr>
        <w:t>споживачем</w:t>
      </w:r>
      <w:proofErr w:type="spellEnd"/>
      <w:r w:rsidR="009359B6" w:rsidRPr="00D9170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9359B6" w:rsidRPr="00D9170F">
        <w:rPr>
          <w:b/>
          <w:color w:val="000000" w:themeColor="text1"/>
          <w:sz w:val="28"/>
          <w:szCs w:val="28"/>
        </w:rPr>
        <w:t>послугою</w:t>
      </w:r>
      <w:proofErr w:type="spellEnd"/>
      <w:r w:rsidR="009359B6" w:rsidRPr="00D9170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9359B6" w:rsidRPr="00D9170F">
        <w:rPr>
          <w:b/>
          <w:color w:val="000000" w:themeColor="text1"/>
          <w:sz w:val="28"/>
          <w:szCs w:val="28"/>
        </w:rPr>
        <w:t>з</w:t>
      </w:r>
      <w:proofErr w:type="spellEnd"/>
      <w:r w:rsidR="009359B6" w:rsidRPr="00D9170F">
        <w:rPr>
          <w:b/>
          <w:color w:val="000000" w:themeColor="text1"/>
          <w:sz w:val="28"/>
          <w:szCs w:val="28"/>
        </w:rPr>
        <w:t xml:space="preserve"> надання споживчого кредиту передбачає необхідність укладання Споживачем: </w:t>
      </w:r>
      <w:r w:rsidR="009359B6" w:rsidRPr="00D9170F">
        <w:rPr>
          <w:b/>
          <w:color w:val="000000" w:themeColor="text1"/>
          <w:sz w:val="28"/>
          <w:szCs w:val="28"/>
        </w:rPr>
        <w:tab/>
      </w:r>
      <w:r w:rsidR="009359B6" w:rsidRPr="00D9170F">
        <w:rPr>
          <w:b/>
          <w:color w:val="000000" w:themeColor="text1"/>
          <w:sz w:val="28"/>
          <w:szCs w:val="28"/>
        </w:rPr>
        <w:tab/>
      </w:r>
      <w:r w:rsidR="009359B6" w:rsidRPr="00D9170F">
        <w:rPr>
          <w:b/>
          <w:color w:val="000000" w:themeColor="text1"/>
          <w:sz w:val="28"/>
          <w:szCs w:val="28"/>
        </w:rPr>
        <w:tab/>
      </w:r>
      <w:r w:rsidR="009359B6" w:rsidRPr="00D9170F">
        <w:rPr>
          <w:b/>
          <w:color w:val="000000" w:themeColor="text1"/>
          <w:sz w:val="28"/>
          <w:szCs w:val="28"/>
        </w:rPr>
        <w:tab/>
      </w:r>
    </w:p>
    <w:p w:rsidR="009359B6" w:rsidRPr="00D9170F" w:rsidRDefault="009359B6" w:rsidP="0052470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9170F">
        <w:rPr>
          <w:b/>
          <w:color w:val="000000" w:themeColor="text1"/>
          <w:sz w:val="28"/>
          <w:szCs w:val="28"/>
        </w:rPr>
        <w:t xml:space="preserve">- Договору про </w:t>
      </w:r>
      <w:proofErr w:type="spellStart"/>
      <w:r w:rsidRPr="00D9170F">
        <w:rPr>
          <w:b/>
          <w:color w:val="000000" w:themeColor="text1"/>
          <w:sz w:val="28"/>
          <w:szCs w:val="28"/>
        </w:rPr>
        <w:t>споживчии</w:t>
      </w:r>
      <w:proofErr w:type="spellEnd"/>
      <w:r w:rsidRPr="00D9170F">
        <w:rPr>
          <w:b/>
          <w:color w:val="000000" w:themeColor="text1"/>
          <w:sz w:val="28"/>
          <w:szCs w:val="28"/>
        </w:rPr>
        <w:t xml:space="preserve">̆ кредит, </w:t>
      </w:r>
    </w:p>
    <w:p w:rsidR="009359B6" w:rsidRPr="00D9170F" w:rsidRDefault="009359B6" w:rsidP="0052470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9170F">
        <w:rPr>
          <w:b/>
          <w:color w:val="000000" w:themeColor="text1"/>
          <w:sz w:val="28"/>
          <w:szCs w:val="28"/>
        </w:rPr>
        <w:t xml:space="preserve">- Договору щодо забезпечення виконання Споживачем зобов’язання перед </w:t>
      </w:r>
      <w:proofErr w:type="gramStart"/>
      <w:r w:rsidRPr="00D9170F">
        <w:rPr>
          <w:b/>
          <w:color w:val="000000" w:themeColor="text1"/>
          <w:sz w:val="28"/>
          <w:szCs w:val="28"/>
        </w:rPr>
        <w:t>Кредитною</w:t>
      </w:r>
      <w:proofErr w:type="gramEnd"/>
      <w:r w:rsidRPr="00D9170F">
        <w:rPr>
          <w:b/>
          <w:color w:val="000000" w:themeColor="text1"/>
          <w:sz w:val="28"/>
          <w:szCs w:val="28"/>
        </w:rPr>
        <w:t xml:space="preserve"> спілкою «</w:t>
      </w:r>
      <w:r w:rsidRPr="00D9170F">
        <w:rPr>
          <w:b/>
          <w:color w:val="000000" w:themeColor="text1"/>
          <w:sz w:val="28"/>
          <w:szCs w:val="28"/>
          <w:lang w:val="uk-UA"/>
        </w:rPr>
        <w:t>Християнська фортеця</w:t>
      </w:r>
      <w:r w:rsidRPr="00D9170F">
        <w:rPr>
          <w:b/>
          <w:color w:val="000000" w:themeColor="text1"/>
          <w:sz w:val="28"/>
          <w:szCs w:val="28"/>
        </w:rPr>
        <w:t xml:space="preserve">» за договором про споживчий кредит. </w:t>
      </w:r>
    </w:p>
    <w:p w:rsidR="009359B6" w:rsidRPr="00D9170F" w:rsidRDefault="00D06625" w:rsidP="0052470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D9170F">
        <w:rPr>
          <w:b/>
          <w:color w:val="000000" w:themeColor="text1"/>
          <w:sz w:val="28"/>
          <w:szCs w:val="28"/>
          <w:lang w:val="uk-UA"/>
        </w:rPr>
        <w:t xml:space="preserve">          </w:t>
      </w:r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Якщо розмір споживчого кредиту не перевищує розмір 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мінімальної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заробітної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плати, зміст Договору про 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споживчий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кредит відповідає змісту Примірного договору про 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споживчий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кредит («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Мікрокредит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>») (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загальний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розмір кредиту за яким не перевищує розміру 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однієї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мінімальної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заробітної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плати). </w:t>
      </w:r>
    </w:p>
    <w:p w:rsidR="009359B6" w:rsidRPr="00D9170F" w:rsidRDefault="00D06625" w:rsidP="0052470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D9170F">
        <w:rPr>
          <w:b/>
          <w:color w:val="000000" w:themeColor="text1"/>
          <w:sz w:val="28"/>
          <w:szCs w:val="28"/>
          <w:lang w:val="uk-UA"/>
        </w:rPr>
        <w:t xml:space="preserve">         </w:t>
      </w:r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Для кредитів у розмірі, що перевищує розмір 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мінімальної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заробітної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плати, зміст Договору про 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споживчий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кредит відповідає змісту Примірних договорів про 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споживчий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кредит (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загальний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розмір кредиту за яким перевищує розміру 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однієї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мінімальної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заробітної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плати) на умовах надання кредиту або 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кредитної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359B6" w:rsidRPr="00D9170F">
        <w:rPr>
          <w:b/>
          <w:color w:val="000000" w:themeColor="text1"/>
          <w:sz w:val="28"/>
          <w:szCs w:val="28"/>
          <w:lang w:val="uk-UA"/>
        </w:rPr>
        <w:t>ліній</w:t>
      </w:r>
      <w:proofErr w:type="spellEnd"/>
      <w:r w:rsidR="009359B6" w:rsidRPr="00D9170F">
        <w:rPr>
          <w:b/>
          <w:color w:val="000000" w:themeColor="text1"/>
          <w:sz w:val="28"/>
          <w:szCs w:val="28"/>
          <w:lang w:val="uk-UA"/>
        </w:rPr>
        <w:t xml:space="preserve">. </w:t>
      </w:r>
    </w:p>
    <w:p w:rsidR="009359B6" w:rsidRPr="00D9170F" w:rsidRDefault="009359B6" w:rsidP="0052470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D9170F">
        <w:rPr>
          <w:b/>
          <w:color w:val="000000" w:themeColor="text1"/>
          <w:sz w:val="28"/>
          <w:szCs w:val="28"/>
        </w:rPr>
        <w:t>Зазначені</w:t>
      </w:r>
      <w:proofErr w:type="spellEnd"/>
      <w:r w:rsidRPr="00D9170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9170F">
        <w:rPr>
          <w:b/>
          <w:color w:val="000000" w:themeColor="text1"/>
          <w:sz w:val="28"/>
          <w:szCs w:val="28"/>
        </w:rPr>
        <w:t>Примірні</w:t>
      </w:r>
      <w:proofErr w:type="spellEnd"/>
      <w:r w:rsidRPr="00D9170F">
        <w:rPr>
          <w:b/>
          <w:color w:val="000000" w:themeColor="text1"/>
          <w:sz w:val="28"/>
          <w:szCs w:val="28"/>
        </w:rPr>
        <w:t xml:space="preserve"> договори про споживчий кредит </w:t>
      </w:r>
      <w:proofErr w:type="gramStart"/>
      <w:r w:rsidRPr="00D9170F">
        <w:rPr>
          <w:b/>
          <w:color w:val="000000" w:themeColor="text1"/>
          <w:sz w:val="28"/>
          <w:szCs w:val="28"/>
        </w:rPr>
        <w:t>м</w:t>
      </w:r>
      <w:proofErr w:type="gramEnd"/>
      <w:r w:rsidRPr="00D9170F">
        <w:rPr>
          <w:b/>
          <w:color w:val="000000" w:themeColor="text1"/>
          <w:sz w:val="28"/>
          <w:szCs w:val="28"/>
        </w:rPr>
        <w:t xml:space="preserve">істяться на цьому вебсайті у розділі «Умови надання фінансових послуг». </w:t>
      </w:r>
    </w:p>
    <w:p w:rsidR="009359B6" w:rsidRPr="00D9170F" w:rsidRDefault="00D06625" w:rsidP="0052470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9170F">
        <w:rPr>
          <w:b/>
          <w:color w:val="000000" w:themeColor="text1"/>
          <w:sz w:val="28"/>
          <w:szCs w:val="28"/>
          <w:lang w:val="uk-UA"/>
        </w:rPr>
        <w:t xml:space="preserve">         </w:t>
      </w:r>
      <w:r w:rsidR="009359B6" w:rsidRPr="00D9170F">
        <w:rPr>
          <w:b/>
          <w:color w:val="000000" w:themeColor="text1"/>
          <w:sz w:val="28"/>
          <w:szCs w:val="28"/>
        </w:rPr>
        <w:t xml:space="preserve">За </w:t>
      </w:r>
      <w:proofErr w:type="spellStart"/>
      <w:r w:rsidR="009359B6" w:rsidRPr="00D9170F">
        <w:rPr>
          <w:b/>
          <w:color w:val="000000" w:themeColor="text1"/>
          <w:sz w:val="28"/>
          <w:szCs w:val="28"/>
        </w:rPr>
        <w:t>порушення</w:t>
      </w:r>
      <w:proofErr w:type="spellEnd"/>
      <w:r w:rsidR="009359B6" w:rsidRPr="00D9170F">
        <w:rPr>
          <w:b/>
          <w:color w:val="000000" w:themeColor="text1"/>
          <w:sz w:val="28"/>
          <w:szCs w:val="28"/>
        </w:rPr>
        <w:t xml:space="preserve"> умов </w:t>
      </w:r>
      <w:proofErr w:type="spellStart"/>
      <w:r w:rsidR="009359B6" w:rsidRPr="00D9170F">
        <w:rPr>
          <w:b/>
          <w:color w:val="000000" w:themeColor="text1"/>
          <w:sz w:val="28"/>
          <w:szCs w:val="28"/>
        </w:rPr>
        <w:t>Договорів</w:t>
      </w:r>
      <w:proofErr w:type="spellEnd"/>
      <w:r w:rsidR="009359B6" w:rsidRPr="00D9170F">
        <w:rPr>
          <w:b/>
          <w:color w:val="000000" w:themeColor="text1"/>
          <w:sz w:val="28"/>
          <w:szCs w:val="28"/>
        </w:rPr>
        <w:t xml:space="preserve"> про споживчий кредит Кредитна спілка «</w:t>
      </w:r>
      <w:r w:rsidR="009359B6" w:rsidRPr="00D9170F">
        <w:rPr>
          <w:b/>
          <w:color w:val="000000" w:themeColor="text1"/>
          <w:sz w:val="28"/>
          <w:szCs w:val="28"/>
          <w:lang w:val="uk-UA"/>
        </w:rPr>
        <w:t>Християнська фортеця</w:t>
      </w:r>
      <w:r w:rsidR="009359B6" w:rsidRPr="00D9170F">
        <w:rPr>
          <w:b/>
          <w:color w:val="000000" w:themeColor="text1"/>
          <w:sz w:val="28"/>
          <w:szCs w:val="28"/>
        </w:rPr>
        <w:t xml:space="preserve">» і споживач несуть відповідальність згідно чинного законодавства України та умов Договорів про споживчий кредит, які </w:t>
      </w:r>
      <w:proofErr w:type="gramStart"/>
      <w:r w:rsidR="009359B6" w:rsidRPr="00D9170F">
        <w:rPr>
          <w:b/>
          <w:color w:val="000000" w:themeColor="text1"/>
          <w:sz w:val="28"/>
          <w:szCs w:val="28"/>
        </w:rPr>
        <w:t>м</w:t>
      </w:r>
      <w:proofErr w:type="gramEnd"/>
      <w:r w:rsidR="009359B6" w:rsidRPr="00D9170F">
        <w:rPr>
          <w:b/>
          <w:color w:val="000000" w:themeColor="text1"/>
          <w:sz w:val="28"/>
          <w:szCs w:val="28"/>
        </w:rPr>
        <w:t xml:space="preserve">істяться у розділі 8 кожного з них. </w:t>
      </w:r>
    </w:p>
    <w:p w:rsidR="009359B6" w:rsidRPr="00D9170F" w:rsidRDefault="009359B6" w:rsidP="0052470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9170F">
        <w:rPr>
          <w:b/>
          <w:color w:val="000000" w:themeColor="text1"/>
          <w:sz w:val="28"/>
          <w:szCs w:val="28"/>
        </w:rPr>
        <w:t>У разі прострочення Позичальником у період з 01 березня 2020 року по останній календарний день місяця (включно), в якому завершується дія карантину, встановленого Кабінетом Міні</w:t>
      </w:r>
      <w:proofErr w:type="gramStart"/>
      <w:r w:rsidRPr="00D9170F">
        <w:rPr>
          <w:b/>
          <w:color w:val="000000" w:themeColor="text1"/>
          <w:sz w:val="28"/>
          <w:szCs w:val="28"/>
        </w:rPr>
        <w:t>стр</w:t>
      </w:r>
      <w:proofErr w:type="gramEnd"/>
      <w:r w:rsidRPr="00D9170F">
        <w:rPr>
          <w:b/>
          <w:color w:val="000000" w:themeColor="text1"/>
          <w:sz w:val="28"/>
          <w:szCs w:val="28"/>
        </w:rPr>
        <w:t>ів України на всій території України з метою запобігання поширенню на території України коронавірусної хвороби (COVID-19), виконання зобов’язань за цим Договором Позичальник не сплачує штрафі</w:t>
      </w:r>
      <w:proofErr w:type="gramStart"/>
      <w:r w:rsidRPr="00D9170F">
        <w:rPr>
          <w:b/>
          <w:color w:val="000000" w:themeColor="text1"/>
          <w:sz w:val="28"/>
          <w:szCs w:val="28"/>
        </w:rPr>
        <w:t>в</w:t>
      </w:r>
      <w:proofErr w:type="gramEnd"/>
      <w:r w:rsidRPr="00D9170F">
        <w:rPr>
          <w:b/>
          <w:color w:val="000000" w:themeColor="text1"/>
          <w:sz w:val="28"/>
          <w:szCs w:val="28"/>
        </w:rPr>
        <w:t xml:space="preserve">. </w:t>
      </w:r>
    </w:p>
    <w:p w:rsidR="009359B6" w:rsidRPr="00D9170F" w:rsidRDefault="009359B6" w:rsidP="0052470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proofErr w:type="gramStart"/>
      <w:r w:rsidRPr="00D9170F">
        <w:rPr>
          <w:b/>
          <w:color w:val="000000" w:themeColor="text1"/>
          <w:sz w:val="28"/>
          <w:szCs w:val="28"/>
        </w:rPr>
        <w:t>Сторона Договору звільня</w:t>
      </w:r>
      <w:proofErr w:type="gramEnd"/>
      <w:r w:rsidRPr="00D9170F">
        <w:rPr>
          <w:b/>
          <w:color w:val="000000" w:themeColor="text1"/>
          <w:sz w:val="28"/>
          <w:szCs w:val="28"/>
        </w:rPr>
        <w:t xml:space="preserve">ється від відповідальності за порушення зобов'язання за цим Договором, якщо вона доведе, що це порушення сталося внаслідок випадку або форс-мажорних обставин (обставин непереборної сили), що засвідчуються Торгово-промисловою палатою України та уповноваженими нею регіональними торгово-промисловими палатами. </w:t>
      </w:r>
    </w:p>
    <w:p w:rsidR="005A56CA" w:rsidRPr="00D9170F" w:rsidRDefault="00D06625" w:rsidP="0052470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9170F">
        <w:rPr>
          <w:b/>
          <w:color w:val="000000" w:themeColor="text1"/>
          <w:sz w:val="28"/>
          <w:szCs w:val="28"/>
          <w:lang w:val="uk-UA"/>
        </w:rPr>
        <w:t xml:space="preserve">         </w:t>
      </w:r>
      <w:r w:rsidR="009359B6" w:rsidRPr="00D9170F">
        <w:rPr>
          <w:b/>
          <w:color w:val="000000" w:themeColor="text1"/>
          <w:sz w:val="28"/>
          <w:szCs w:val="28"/>
        </w:rPr>
        <w:t xml:space="preserve">У </w:t>
      </w:r>
      <w:proofErr w:type="spellStart"/>
      <w:r w:rsidR="009359B6" w:rsidRPr="00D9170F">
        <w:rPr>
          <w:b/>
          <w:color w:val="000000" w:themeColor="text1"/>
          <w:sz w:val="28"/>
          <w:szCs w:val="28"/>
        </w:rPr>
        <w:t>випадку</w:t>
      </w:r>
      <w:proofErr w:type="spellEnd"/>
      <w:r w:rsidR="009359B6" w:rsidRPr="00D9170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9359B6" w:rsidRPr="00D9170F">
        <w:rPr>
          <w:b/>
          <w:color w:val="000000" w:themeColor="text1"/>
          <w:sz w:val="28"/>
          <w:szCs w:val="28"/>
        </w:rPr>
        <w:t>діі</w:t>
      </w:r>
      <w:proofErr w:type="spellEnd"/>
      <w:r w:rsidR="009359B6" w:rsidRPr="00D9170F">
        <w:rPr>
          <w:b/>
          <w:color w:val="000000" w:themeColor="text1"/>
          <w:sz w:val="28"/>
          <w:szCs w:val="28"/>
        </w:rPr>
        <w:t xml:space="preserve">̈ </w:t>
      </w:r>
      <w:proofErr w:type="spellStart"/>
      <w:r w:rsidR="009359B6" w:rsidRPr="00D9170F">
        <w:rPr>
          <w:b/>
          <w:color w:val="000000" w:themeColor="text1"/>
          <w:sz w:val="28"/>
          <w:szCs w:val="28"/>
        </w:rPr>
        <w:t>форс-мажорних</w:t>
      </w:r>
      <w:proofErr w:type="spellEnd"/>
      <w:r w:rsidR="009359B6" w:rsidRPr="00D9170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9359B6" w:rsidRPr="00D9170F">
        <w:rPr>
          <w:b/>
          <w:color w:val="000000" w:themeColor="text1"/>
          <w:sz w:val="28"/>
          <w:szCs w:val="28"/>
        </w:rPr>
        <w:t>обставин</w:t>
      </w:r>
      <w:proofErr w:type="spellEnd"/>
      <w:r w:rsidR="009359B6" w:rsidRPr="00D9170F">
        <w:rPr>
          <w:b/>
          <w:color w:val="000000" w:themeColor="text1"/>
          <w:sz w:val="28"/>
          <w:szCs w:val="28"/>
        </w:rPr>
        <w:t xml:space="preserve"> строки виконання зобов’язань за Договором продовжуються </w:t>
      </w:r>
      <w:proofErr w:type="gramStart"/>
      <w:r w:rsidR="009359B6" w:rsidRPr="00D9170F">
        <w:rPr>
          <w:b/>
          <w:color w:val="000000" w:themeColor="text1"/>
          <w:sz w:val="28"/>
          <w:szCs w:val="28"/>
        </w:rPr>
        <w:t>на</w:t>
      </w:r>
      <w:proofErr w:type="gramEnd"/>
      <w:r w:rsidR="009359B6" w:rsidRPr="00D9170F">
        <w:rPr>
          <w:b/>
          <w:color w:val="000000" w:themeColor="text1"/>
          <w:sz w:val="28"/>
          <w:szCs w:val="28"/>
        </w:rPr>
        <w:t xml:space="preserve"> строк дії таких обставин. </w:t>
      </w:r>
      <w:proofErr w:type="gramStart"/>
      <w:r w:rsidR="009359B6" w:rsidRPr="00D9170F">
        <w:rPr>
          <w:b/>
          <w:color w:val="000000" w:themeColor="text1"/>
          <w:sz w:val="28"/>
          <w:szCs w:val="28"/>
        </w:rPr>
        <w:t>П</w:t>
      </w:r>
      <w:proofErr w:type="gramEnd"/>
      <w:r w:rsidR="009359B6" w:rsidRPr="00D9170F">
        <w:rPr>
          <w:b/>
          <w:color w:val="000000" w:themeColor="text1"/>
          <w:sz w:val="28"/>
          <w:szCs w:val="28"/>
        </w:rPr>
        <w:t xml:space="preserve">ісля закінчення дії форс-мажорних обставин Сторони продовжують виконання зобов’язань </w:t>
      </w:r>
      <w:r w:rsidR="009359B6" w:rsidRPr="00D9170F">
        <w:rPr>
          <w:b/>
          <w:color w:val="000000" w:themeColor="text1"/>
          <w:sz w:val="28"/>
          <w:szCs w:val="28"/>
        </w:rPr>
        <w:lastRenderedPageBreak/>
        <w:t xml:space="preserve">за Договором, якщо ними не буде досягнуто згоди про інше. Про настання форс-мажорних обставин Сторона зобов’язана письмово повідомити іншу </w:t>
      </w:r>
      <w:r w:rsidR="005A56CA" w:rsidRPr="00D9170F">
        <w:rPr>
          <w:b/>
          <w:sz w:val="28"/>
          <w:szCs w:val="28"/>
        </w:rPr>
        <w:t>Сторону протягом 5 (</w:t>
      </w:r>
      <w:proofErr w:type="gramStart"/>
      <w:r w:rsidR="005A56CA" w:rsidRPr="00D9170F">
        <w:rPr>
          <w:b/>
          <w:sz w:val="28"/>
          <w:szCs w:val="28"/>
        </w:rPr>
        <w:t>п’яти</w:t>
      </w:r>
      <w:proofErr w:type="gramEnd"/>
      <w:r w:rsidR="005A56CA" w:rsidRPr="00D9170F">
        <w:rPr>
          <w:b/>
          <w:sz w:val="28"/>
          <w:szCs w:val="28"/>
        </w:rPr>
        <w:t xml:space="preserve">) робочих днів з моменту виникнення вказаних обставин. </w:t>
      </w:r>
    </w:p>
    <w:p w:rsidR="005A56CA" w:rsidRPr="00D9170F" w:rsidRDefault="00D06625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</w:pPr>
      <w:r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        </w:t>
      </w:r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Кредитна спілка не несе відповідальність за збитки або іншу пряму чи непряму шкоду, завдану Споживач при виконанні Кредитною спілкою обов’язків суб'єкта первинного фінансового моніторингу, визначених Законом </w:t>
      </w:r>
      <w:proofErr w:type="spellStart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України</w:t>
      </w:r>
      <w:proofErr w:type="spellEnd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 "Про запобігання та протидію </w:t>
      </w:r>
      <w:proofErr w:type="spellStart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легалізації</w:t>
      </w:r>
      <w:proofErr w:type="spellEnd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 (відмиванню) доходів, одержаних злочинним шляхом, фінансуванню тероризму та фінансуванню розповсюдження </w:t>
      </w:r>
      <w:proofErr w:type="spellStart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зброї</w:t>
      </w:r>
      <w:proofErr w:type="spellEnd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 масового знищення", а також виконання Кредитною спілкою вимог, законодавства про </w:t>
      </w:r>
      <w:proofErr w:type="spellStart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санкції</w:t>
      </w:r>
      <w:proofErr w:type="spellEnd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. </w:t>
      </w:r>
    </w:p>
    <w:p w:rsidR="002A745F" w:rsidRPr="00D9170F" w:rsidRDefault="005A56CA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proofErr w:type="spellStart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Споживач</w:t>
      </w:r>
      <w:proofErr w:type="spellEnd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несе</w:t>
      </w:r>
      <w:proofErr w:type="spellEnd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відповідальність</w:t>
      </w:r>
      <w:proofErr w:type="spellEnd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за достовірність поданої ним інформації в процесі отримання кредиту </w:t>
      </w:r>
      <w:proofErr w:type="gramStart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самостіи</w:t>
      </w:r>
      <w:proofErr w:type="gramEnd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̆но. </w:t>
      </w:r>
    </w:p>
    <w:p w:rsidR="002A745F" w:rsidRPr="00D9170F" w:rsidRDefault="005A56CA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Порушення Споживачем виконання зобов'язання щодо повернення споживчого кредиту може вплинути на кредитну історію та ускладнити отримання споживчого кредиту надалі. </w:t>
      </w:r>
    </w:p>
    <w:p w:rsidR="005A56CA" w:rsidRPr="00D9170F" w:rsidRDefault="00D06625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</w:pPr>
      <w:r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        </w:t>
      </w:r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Кредитна спілка «Християнська Фортеця» попереджає про те, що: - </w:t>
      </w:r>
      <w:proofErr w:type="spellStart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їй</w:t>
      </w:r>
      <w:proofErr w:type="spellEnd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 забороняється вимагати від Споживача придбання будь-яких товарів чи послуг від </w:t>
      </w:r>
      <w:proofErr w:type="spellStart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Кредитної</w:t>
      </w:r>
      <w:proofErr w:type="spellEnd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 спілки «Християнська Фортеця» або </w:t>
      </w:r>
      <w:proofErr w:type="spellStart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спорідненої</w:t>
      </w:r>
      <w:proofErr w:type="spellEnd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 чи </w:t>
      </w:r>
      <w:proofErr w:type="spellStart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пов'язаної</w:t>
      </w:r>
      <w:proofErr w:type="spellEnd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 з нею особи як обов'язкову умову надання споживчого кредиту; </w:t>
      </w:r>
    </w:p>
    <w:p w:rsidR="005A56CA" w:rsidRPr="00D9170F" w:rsidRDefault="005A56CA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- </w:t>
      </w:r>
      <w:proofErr w:type="spellStart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Споживач</w:t>
      </w:r>
      <w:proofErr w:type="spellEnd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для </w:t>
      </w:r>
      <w:proofErr w:type="spellStart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прийняття</w:t>
      </w:r>
      <w:proofErr w:type="spellEnd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усвідомленого</w:t>
      </w:r>
      <w:proofErr w:type="spellEnd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gramStart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р</w:t>
      </w:r>
      <w:proofErr w:type="gramEnd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ішення щодо отримання споживчого кредиту на запропонованих умовах має право розглянути альтернативні різновиди споживчих кредитів та фінансових установ. </w:t>
      </w:r>
    </w:p>
    <w:p w:rsidR="005A56CA" w:rsidRPr="00D9170F" w:rsidRDefault="005A56CA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- всі зміни до укладених сторонами договорів про споживчий кредит можуть бути внесені тільки за згодою Споживача та</w:t>
      </w:r>
      <w:proofErr w:type="gramStart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К</w:t>
      </w:r>
      <w:proofErr w:type="gramEnd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редитної спілки «</w:t>
      </w:r>
      <w:r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Християнська Фортеця</w:t>
      </w:r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» </w:t>
      </w:r>
    </w:p>
    <w:p w:rsidR="005A56CA" w:rsidRPr="00D9170F" w:rsidRDefault="005A56CA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- Споживач має право відмовитися від отримання рекламних </w:t>
      </w:r>
      <w:proofErr w:type="gramStart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матер</w:t>
      </w:r>
      <w:proofErr w:type="gramEnd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іалів засобами дистанційних каналів комунікації. </w:t>
      </w:r>
    </w:p>
    <w:p w:rsidR="005A56CA" w:rsidRPr="00D9170F" w:rsidRDefault="005A56CA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- Кредитна спілка «</w:t>
      </w:r>
      <w:r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Християнська Фортеця</w:t>
      </w:r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» не несе відповідальність за додаткові витрати, які може понести Споживач </w:t>
      </w:r>
      <w:proofErr w:type="gramStart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п</w:t>
      </w:r>
      <w:proofErr w:type="gramEnd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ід час сплати ним платежів за користуванням кредитом використовуючи інші фінансові установи як посередників, зокрема комісії банків за розрахунково-касове обслуговування, комісії платіжних терміналів, або платіжних систем. </w:t>
      </w:r>
    </w:p>
    <w:p w:rsidR="005A56CA" w:rsidRPr="00D9170F" w:rsidRDefault="005A56CA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- Споживач не має права за власною ініціативою в односторонньому порядку продовжувати строк кредитування або строк виплати кредиту. </w:t>
      </w:r>
    </w:p>
    <w:p w:rsidR="005A56CA" w:rsidRPr="00D9170F" w:rsidRDefault="00D06625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</w:pPr>
      <w:r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          </w:t>
      </w:r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Споживач має право звертатися до </w:t>
      </w:r>
      <w:proofErr w:type="spellStart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Кредитної</w:t>
      </w:r>
      <w:proofErr w:type="spellEnd"/>
      <w:r w:rsidR="005A56CA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 спілки «Християнська Фортеця» з письмовим клопотанням про перенесення строків платежів (повернення кредиту та/або сплати процентів) у разі виникнення тимчасових фінансових або інших ускладнень з незалежних від Споживача причин. </w:t>
      </w:r>
    </w:p>
    <w:p w:rsidR="005A56CA" w:rsidRPr="00D9170F" w:rsidRDefault="005A56CA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</w:pPr>
      <w:r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lastRenderedPageBreak/>
        <w:t xml:space="preserve">У разі письмового звернення Споживача щодо перенесення строків платежів (повернення кредиту та/або сплати процентів) у зв’язку з виникненням тимчасових фінансових або інших ускладнень Кредитна спілка «Християнська Фортеця» зобов’язана розглянути таке звернення протягом 15 робочих днів та дати чітку і однозначну відповідь. </w:t>
      </w:r>
    </w:p>
    <w:p w:rsidR="005A56CA" w:rsidRPr="00D9170F" w:rsidRDefault="005A56CA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У </w:t>
      </w:r>
      <w:proofErr w:type="spellStart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будь-якому</w:t>
      </w:r>
      <w:proofErr w:type="spellEnd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випадку</w:t>
      </w:r>
      <w:proofErr w:type="spellEnd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перенесення</w:t>
      </w:r>
      <w:proofErr w:type="spellEnd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строків</w:t>
      </w:r>
      <w:proofErr w:type="spellEnd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платежів (повернення кредиту та/або сплати процентів) </w:t>
      </w:r>
      <w:proofErr w:type="gramStart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оформляється</w:t>
      </w:r>
      <w:proofErr w:type="gramEnd"/>
      <w:r w:rsidRPr="00D9170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відповідним додатком до </w:t>
      </w:r>
      <w:r w:rsidR="003E0F44"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Кредитного договору </w:t>
      </w:r>
      <w:r w:rsidRPr="00D9170F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та оновленим графіком платежів.</w:t>
      </w:r>
    </w:p>
    <w:p w:rsidR="003E0F44" w:rsidRPr="00D9170F" w:rsidRDefault="00D06625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GB"/>
        </w:rPr>
      </w:pPr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GB"/>
        </w:rPr>
        <w:t xml:space="preserve">           </w:t>
      </w:r>
      <w:proofErr w:type="spellStart"/>
      <w:r w:rsidR="003E0F44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GB"/>
        </w:rPr>
        <w:t>Кредитній</w:t>
      </w:r>
      <w:proofErr w:type="spellEnd"/>
      <w:r w:rsidR="003E0F44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GB"/>
        </w:rPr>
        <w:t xml:space="preserve"> спілці забороняється вимагати від споживача придбання </w:t>
      </w:r>
      <w:proofErr w:type="spellStart"/>
      <w:r w:rsidR="003E0F44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GB"/>
        </w:rPr>
        <w:t>будь-</w:t>
      </w:r>
      <w:proofErr w:type="spellEnd"/>
      <w:r w:rsidR="003E0F44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GB"/>
        </w:rPr>
        <w:t xml:space="preserve"> яких товарів чи послуг від </w:t>
      </w:r>
      <w:proofErr w:type="spellStart"/>
      <w:r w:rsidR="003E0F44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GB"/>
        </w:rPr>
        <w:t>фінансової</w:t>
      </w:r>
      <w:proofErr w:type="spellEnd"/>
      <w:r w:rsidR="003E0F44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GB"/>
        </w:rPr>
        <w:t xml:space="preserve"> установи або </w:t>
      </w:r>
      <w:proofErr w:type="spellStart"/>
      <w:r w:rsidR="003E0F44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GB"/>
        </w:rPr>
        <w:t>спорідненої</w:t>
      </w:r>
      <w:proofErr w:type="spellEnd"/>
      <w:r w:rsidR="003E0F44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GB"/>
        </w:rPr>
        <w:t xml:space="preserve"> чи </w:t>
      </w:r>
      <w:proofErr w:type="spellStart"/>
      <w:r w:rsidR="003E0F44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GB"/>
        </w:rPr>
        <w:t>пов'язаної</w:t>
      </w:r>
      <w:proofErr w:type="spellEnd"/>
      <w:r w:rsidR="003E0F44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GB"/>
        </w:rPr>
        <w:t xml:space="preserve"> з ним особи як обов'язкову умову надання споживчого кредиту. </w:t>
      </w:r>
    </w:p>
    <w:p w:rsidR="003E0F44" w:rsidRPr="00D9170F" w:rsidRDefault="003E0F44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</w:pPr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Для </w:t>
      </w:r>
      <w:proofErr w:type="spell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прийняття</w:t>
      </w:r>
      <w:proofErr w:type="spell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усвідомленого</w:t>
      </w:r>
      <w:proofErr w:type="spell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proofErr w:type="gram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р</w:t>
      </w:r>
      <w:proofErr w:type="gram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ішення</w:t>
      </w:r>
      <w:proofErr w:type="spell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щодо</w:t>
      </w:r>
      <w:proofErr w:type="spell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отримання споживчого кредиту на запропонованих умовах споживач має право розглянути альтернативні різновиди споживчих кредитів та фінансових установ. </w:t>
      </w:r>
    </w:p>
    <w:p w:rsidR="003E0F44" w:rsidRPr="00D9170F" w:rsidRDefault="00D06625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</w:pPr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GB"/>
        </w:rPr>
        <w:t xml:space="preserve">          </w:t>
      </w:r>
      <w:proofErr w:type="spellStart"/>
      <w:r w:rsidR="003E0F44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Кредитна</w:t>
      </w:r>
      <w:proofErr w:type="spellEnd"/>
      <w:r w:rsidR="003E0F44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="003E0F44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спілка</w:t>
      </w:r>
      <w:proofErr w:type="spellEnd"/>
      <w:r w:rsidR="003E0F44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="003E0F44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має</w:t>
      </w:r>
      <w:proofErr w:type="spellEnd"/>
      <w:r w:rsidR="003E0F44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право вносити зміни до укладених зі споживачами договорів про споживчий кредит тільки за згодою сторін. </w:t>
      </w:r>
    </w:p>
    <w:p w:rsidR="003E0F44" w:rsidRPr="00D9170F" w:rsidRDefault="003E0F44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</w:pPr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Споживач має можливість відмовитися від отримання рекламних </w:t>
      </w:r>
      <w:proofErr w:type="gram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матер</w:t>
      </w:r>
      <w:proofErr w:type="gram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іалів засобами дистанційних каналів комунікації. </w:t>
      </w:r>
    </w:p>
    <w:p w:rsidR="005A56CA" w:rsidRDefault="003E0F44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GB"/>
        </w:rPr>
      </w:pPr>
      <w:proofErr w:type="spell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Можливі</w:t>
      </w:r>
      <w:proofErr w:type="spell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витрати</w:t>
      </w:r>
      <w:proofErr w:type="spell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на </w:t>
      </w:r>
      <w:proofErr w:type="spell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сплату</w:t>
      </w:r>
      <w:proofErr w:type="spell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споживачем</w:t>
      </w:r>
      <w:proofErr w:type="spell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платежі</w:t>
      </w:r>
      <w:proofErr w:type="gram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в</w:t>
      </w:r>
      <w:proofErr w:type="spellEnd"/>
      <w:proofErr w:type="gram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за </w:t>
      </w:r>
      <w:proofErr w:type="spell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користування</w:t>
      </w:r>
      <w:proofErr w:type="spell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споживчим</w:t>
      </w:r>
      <w:proofErr w:type="spell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кредитом </w:t>
      </w:r>
      <w:proofErr w:type="spell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залежать</w:t>
      </w:r>
      <w:proofErr w:type="spell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від</w:t>
      </w:r>
      <w:proofErr w:type="spell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обраного</w:t>
      </w:r>
      <w:proofErr w:type="spell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споживачем</w:t>
      </w:r>
      <w:proofErr w:type="spellEnd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способу </w:t>
      </w:r>
      <w:proofErr w:type="spellStart"/>
      <w:r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сплати</w:t>
      </w:r>
      <w:proofErr w:type="spellEnd"/>
      <w:r w:rsidR="00B675BE" w:rsidRPr="00D9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GB"/>
        </w:rPr>
        <w:t>.</w:t>
      </w:r>
    </w:p>
    <w:p w:rsidR="0052470F" w:rsidRPr="0052470F" w:rsidRDefault="0052470F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47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Попередження зазначені у Примірному договорі про споживчий кредит, Примірному договорів про споживчий кредит, (загальний розмір кредиту за яким не перевищує розміру однієї мінімальної заробітної плати та Примірному договорі споживчої кредитної лінії (відповідно):</w:t>
      </w:r>
    </w:p>
    <w:p w:rsidR="0052470F" w:rsidRPr="0052470F" w:rsidRDefault="0052470F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70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52470F">
        <w:rPr>
          <w:rFonts w:ascii="Times New Roman" w:hAnsi="Times New Roman" w:cs="Times New Roman"/>
          <w:b/>
          <w:sz w:val="28"/>
          <w:szCs w:val="28"/>
        </w:rPr>
        <w:t>можливі</w:t>
      </w:r>
      <w:proofErr w:type="spellEnd"/>
      <w:r w:rsidRPr="005247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470F">
        <w:rPr>
          <w:rFonts w:ascii="Times New Roman" w:hAnsi="Times New Roman" w:cs="Times New Roman"/>
          <w:b/>
          <w:sz w:val="28"/>
          <w:szCs w:val="28"/>
        </w:rPr>
        <w:t>наслідки</w:t>
      </w:r>
      <w:proofErr w:type="spellEnd"/>
      <w:r w:rsidRPr="0052470F">
        <w:rPr>
          <w:rFonts w:ascii="Times New Roman" w:hAnsi="Times New Roman" w:cs="Times New Roman"/>
          <w:b/>
          <w:sz w:val="28"/>
          <w:szCs w:val="28"/>
        </w:rPr>
        <w:t xml:space="preserve"> для споживача в разі користування споживчим кредитом або невиконання ним обов'язків згідно з договором про споживчий кредит, уключаючи прострочення виконання зобов'язань зі сплати платежів, а також розмі</w:t>
      </w:r>
      <w:proofErr w:type="gramStart"/>
      <w:r w:rsidRPr="0052470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2470F">
        <w:rPr>
          <w:rFonts w:ascii="Times New Roman" w:hAnsi="Times New Roman" w:cs="Times New Roman"/>
          <w:b/>
          <w:sz w:val="28"/>
          <w:szCs w:val="28"/>
        </w:rPr>
        <w:t xml:space="preserve"> неустойки, процентної ставки, інших платежів, які застосовуються чи стягуються в разі невиконання зобов'язання за договором про споживчий кредит;</w:t>
      </w:r>
    </w:p>
    <w:p w:rsidR="0052470F" w:rsidRPr="0052470F" w:rsidRDefault="0052470F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470F">
        <w:rPr>
          <w:rFonts w:ascii="Times New Roman" w:hAnsi="Times New Roman" w:cs="Times New Roman"/>
          <w:b/>
          <w:sz w:val="28"/>
          <w:szCs w:val="28"/>
        </w:rPr>
        <w:t>-те</w:t>
      </w:r>
      <w:proofErr w:type="spellEnd"/>
      <w:r w:rsidRPr="0052470F">
        <w:rPr>
          <w:rFonts w:ascii="Times New Roman" w:hAnsi="Times New Roman" w:cs="Times New Roman"/>
          <w:b/>
          <w:sz w:val="28"/>
          <w:szCs w:val="28"/>
        </w:rPr>
        <w:t>, що порушення виконання зобов'язання щодо повернення споживчого кредиту може вплинути на кредитну історію та ускладнити отримання споживчого кредиту надалі;</w:t>
      </w:r>
    </w:p>
    <w:p w:rsidR="0052470F" w:rsidRPr="0052470F" w:rsidRDefault="0052470F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470F">
        <w:rPr>
          <w:rFonts w:ascii="Times New Roman" w:hAnsi="Times New Roman" w:cs="Times New Roman"/>
          <w:b/>
          <w:sz w:val="28"/>
          <w:szCs w:val="28"/>
        </w:rPr>
        <w:t>-те</w:t>
      </w:r>
      <w:proofErr w:type="spellEnd"/>
      <w:r w:rsidRPr="0052470F">
        <w:rPr>
          <w:rFonts w:ascii="Times New Roman" w:hAnsi="Times New Roman" w:cs="Times New Roman"/>
          <w:b/>
          <w:sz w:val="28"/>
          <w:szCs w:val="28"/>
        </w:rPr>
        <w:t xml:space="preserve">, що кредитній спілці забороняється вимагати від споживача придбання будь-яких товарів чи послуг від кредитної спілки або спорідненої </w:t>
      </w:r>
      <w:proofErr w:type="gramStart"/>
      <w:r w:rsidRPr="0052470F">
        <w:rPr>
          <w:rFonts w:ascii="Times New Roman" w:hAnsi="Times New Roman" w:cs="Times New Roman"/>
          <w:b/>
          <w:sz w:val="28"/>
          <w:szCs w:val="28"/>
        </w:rPr>
        <w:t>чи пов</w:t>
      </w:r>
      <w:proofErr w:type="gramEnd"/>
      <w:r w:rsidRPr="0052470F">
        <w:rPr>
          <w:rFonts w:ascii="Times New Roman" w:hAnsi="Times New Roman" w:cs="Times New Roman"/>
          <w:b/>
          <w:sz w:val="28"/>
          <w:szCs w:val="28"/>
        </w:rPr>
        <w:t>'язаної з нею особи як обов'язкову умову надання споживчого кредиту;</w:t>
      </w:r>
    </w:p>
    <w:p w:rsidR="0052470F" w:rsidRPr="0052470F" w:rsidRDefault="0052470F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470F">
        <w:rPr>
          <w:rFonts w:ascii="Times New Roman" w:hAnsi="Times New Roman" w:cs="Times New Roman"/>
          <w:b/>
          <w:sz w:val="28"/>
          <w:szCs w:val="28"/>
        </w:rPr>
        <w:t>-те</w:t>
      </w:r>
      <w:proofErr w:type="spellEnd"/>
      <w:r w:rsidRPr="0052470F">
        <w:rPr>
          <w:rFonts w:ascii="Times New Roman" w:hAnsi="Times New Roman" w:cs="Times New Roman"/>
          <w:b/>
          <w:sz w:val="28"/>
          <w:szCs w:val="28"/>
        </w:rPr>
        <w:t xml:space="preserve">, що для прийняття усвідомленого </w:t>
      </w:r>
      <w:proofErr w:type="gramStart"/>
      <w:r w:rsidRPr="0052470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2470F">
        <w:rPr>
          <w:rFonts w:ascii="Times New Roman" w:hAnsi="Times New Roman" w:cs="Times New Roman"/>
          <w:b/>
          <w:sz w:val="28"/>
          <w:szCs w:val="28"/>
        </w:rPr>
        <w:t>ішення щодо отримання споживчого кредиту на запропонованих умовах споживач має право розглянути альтернативні різновиди споживчих кредитів та фінансових установ;</w:t>
      </w:r>
    </w:p>
    <w:p w:rsidR="0052470F" w:rsidRPr="0052470F" w:rsidRDefault="0052470F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470F">
        <w:rPr>
          <w:rFonts w:ascii="Times New Roman" w:hAnsi="Times New Roman" w:cs="Times New Roman"/>
          <w:b/>
          <w:sz w:val="28"/>
          <w:szCs w:val="28"/>
        </w:rPr>
        <w:t>-те</w:t>
      </w:r>
      <w:proofErr w:type="spellEnd"/>
      <w:r w:rsidRPr="0052470F">
        <w:rPr>
          <w:rFonts w:ascii="Times New Roman" w:hAnsi="Times New Roman" w:cs="Times New Roman"/>
          <w:b/>
          <w:sz w:val="28"/>
          <w:szCs w:val="28"/>
        </w:rPr>
        <w:t>, що кредитна спілка має право вносити зміни до укладених зі споживачами договорів про споживчий кредит тільки за згодою сторін;</w:t>
      </w:r>
    </w:p>
    <w:p w:rsidR="0052470F" w:rsidRPr="0052470F" w:rsidRDefault="0052470F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470F">
        <w:rPr>
          <w:rFonts w:ascii="Times New Roman" w:hAnsi="Times New Roman" w:cs="Times New Roman"/>
          <w:b/>
          <w:sz w:val="28"/>
          <w:szCs w:val="28"/>
        </w:rPr>
        <w:lastRenderedPageBreak/>
        <w:t>-можливість</w:t>
      </w:r>
      <w:proofErr w:type="spellEnd"/>
      <w:r w:rsidRPr="0052470F">
        <w:rPr>
          <w:rFonts w:ascii="Times New Roman" w:hAnsi="Times New Roman" w:cs="Times New Roman"/>
          <w:b/>
          <w:sz w:val="28"/>
          <w:szCs w:val="28"/>
        </w:rPr>
        <w:t xml:space="preserve"> споживача відмовитися від отримання рекламних </w:t>
      </w:r>
      <w:proofErr w:type="gramStart"/>
      <w:r w:rsidRPr="0052470F">
        <w:rPr>
          <w:rFonts w:ascii="Times New Roman" w:hAnsi="Times New Roman" w:cs="Times New Roman"/>
          <w:b/>
          <w:sz w:val="28"/>
          <w:szCs w:val="28"/>
        </w:rPr>
        <w:t>матер</w:t>
      </w:r>
      <w:proofErr w:type="gramEnd"/>
      <w:r w:rsidRPr="0052470F">
        <w:rPr>
          <w:rFonts w:ascii="Times New Roman" w:hAnsi="Times New Roman" w:cs="Times New Roman"/>
          <w:b/>
          <w:sz w:val="28"/>
          <w:szCs w:val="28"/>
        </w:rPr>
        <w:t>іалів засобами дистанційних каналів комунікації;</w:t>
      </w:r>
    </w:p>
    <w:p w:rsidR="0052470F" w:rsidRPr="0052470F" w:rsidRDefault="0052470F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470F">
        <w:rPr>
          <w:rFonts w:ascii="Times New Roman" w:hAnsi="Times New Roman" w:cs="Times New Roman"/>
          <w:b/>
          <w:sz w:val="28"/>
          <w:szCs w:val="28"/>
        </w:rPr>
        <w:t>-те</w:t>
      </w:r>
      <w:proofErr w:type="spellEnd"/>
      <w:r w:rsidRPr="0052470F">
        <w:rPr>
          <w:rFonts w:ascii="Times New Roman" w:hAnsi="Times New Roman" w:cs="Times New Roman"/>
          <w:b/>
          <w:sz w:val="28"/>
          <w:szCs w:val="28"/>
        </w:rPr>
        <w:t>, що можливі витрати на сплату споживачем платежі</w:t>
      </w:r>
      <w:proofErr w:type="gramStart"/>
      <w:r w:rsidRPr="0052470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2470F">
        <w:rPr>
          <w:rFonts w:ascii="Times New Roman" w:hAnsi="Times New Roman" w:cs="Times New Roman"/>
          <w:b/>
          <w:sz w:val="28"/>
          <w:szCs w:val="28"/>
        </w:rPr>
        <w:t xml:space="preserve"> за користування споживчим кредитом залежать від обраного споживачем способу сплати;</w:t>
      </w:r>
    </w:p>
    <w:p w:rsidR="0052470F" w:rsidRPr="0052470F" w:rsidRDefault="0052470F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52470F">
        <w:rPr>
          <w:rFonts w:ascii="Times New Roman" w:hAnsi="Times New Roman" w:cs="Times New Roman"/>
          <w:b/>
          <w:sz w:val="28"/>
          <w:szCs w:val="28"/>
          <w:lang w:val="uk-UA"/>
        </w:rPr>
        <w:t>-те</w:t>
      </w:r>
      <w:proofErr w:type="spellEnd"/>
      <w:r w:rsidRPr="0052470F">
        <w:rPr>
          <w:rFonts w:ascii="Times New Roman" w:hAnsi="Times New Roman" w:cs="Times New Roman"/>
          <w:b/>
          <w:sz w:val="28"/>
          <w:szCs w:val="28"/>
          <w:lang w:val="uk-UA"/>
        </w:rPr>
        <w:t>, що ініціювання споживачем продовження (</w:t>
      </w:r>
      <w:proofErr w:type="spellStart"/>
      <w:r w:rsidRPr="0052470F">
        <w:rPr>
          <w:rFonts w:ascii="Times New Roman" w:hAnsi="Times New Roman" w:cs="Times New Roman"/>
          <w:b/>
          <w:sz w:val="28"/>
          <w:szCs w:val="28"/>
          <w:lang w:val="uk-UA"/>
        </w:rPr>
        <w:t>лонгації</w:t>
      </w:r>
      <w:proofErr w:type="spellEnd"/>
      <w:r w:rsidRPr="0052470F">
        <w:rPr>
          <w:rFonts w:ascii="Times New Roman" w:hAnsi="Times New Roman" w:cs="Times New Roman"/>
          <w:b/>
          <w:sz w:val="28"/>
          <w:szCs w:val="28"/>
          <w:lang w:val="uk-UA"/>
        </w:rPr>
        <w:t>, пролонгації) строку погашення споживчого кредиту (строку виконання грошового зобов'язання)/строку кредитування/строку дії договору про споживчий кредит здійснюється без змін або зі зміною умов попередньо укладеного договору в бік погіршення для споживача із зазначенням переліку та цифрового значення умов, що підлягають зміні.</w:t>
      </w:r>
    </w:p>
    <w:p w:rsidR="0037713E" w:rsidRPr="0052470F" w:rsidRDefault="0037713E" w:rsidP="00524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sectPr w:rsidR="0037713E" w:rsidRPr="0052470F" w:rsidSect="00B675BE">
      <w:pgSz w:w="12240" w:h="15840"/>
      <w:pgMar w:top="1191" w:right="1134" w:bottom="119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59B6"/>
    <w:rsid w:val="002A745F"/>
    <w:rsid w:val="0037713E"/>
    <w:rsid w:val="003C4142"/>
    <w:rsid w:val="003E0F44"/>
    <w:rsid w:val="004B45B9"/>
    <w:rsid w:val="004E0F5F"/>
    <w:rsid w:val="0052470F"/>
    <w:rsid w:val="005A56CA"/>
    <w:rsid w:val="006C75D4"/>
    <w:rsid w:val="00906435"/>
    <w:rsid w:val="009359B6"/>
    <w:rsid w:val="00AB0C17"/>
    <w:rsid w:val="00B675BE"/>
    <w:rsid w:val="00D06625"/>
    <w:rsid w:val="00D9170F"/>
    <w:rsid w:val="00FE0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59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a4">
    <w:name w:val="Body Text Indent"/>
    <w:basedOn w:val="a"/>
    <w:link w:val="a5"/>
    <w:rsid w:val="0052470F"/>
    <w:pPr>
      <w:ind w:firstLine="540"/>
      <w:jc w:val="both"/>
    </w:pPr>
    <w:rPr>
      <w:rFonts w:ascii="Times New Roman" w:eastAsia="Times New Roman" w:hAnsi="Times New Roman" w:cs="Times New Roman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52470F"/>
    <w:rPr>
      <w:rFonts w:ascii="Times New Roman" w:eastAsia="Times New Roman" w:hAnsi="Times New Roman" w:cs="Times New Roman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1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4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Вита</cp:lastModifiedBy>
  <cp:revision>2</cp:revision>
  <dcterms:created xsi:type="dcterms:W3CDTF">2023-06-05T12:52:00Z</dcterms:created>
  <dcterms:modified xsi:type="dcterms:W3CDTF">2023-06-05T12:52:00Z</dcterms:modified>
</cp:coreProperties>
</file>