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5E" w:rsidRDefault="00F00A5E" w:rsidP="00F00A5E">
      <w:pPr>
        <w:shd w:val="clear" w:color="auto" w:fill="FFFFFF"/>
        <w:spacing w:before="300" w:after="450" w:line="240" w:lineRule="auto"/>
        <w:ind w:left="225" w:right="225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uk-UA"/>
        </w:rPr>
        <w:t>Паспорт споживчого кредиту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uk-UA"/>
        </w:rPr>
        <w:t>Інформація, яка надається споживачу до укладення договору про споживчий кредит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uk-UA"/>
        </w:rPr>
        <w:t>(Стандартизована форма)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5"/>
        <w:gridCol w:w="4914"/>
      </w:tblGrid>
      <w:tr w:rsidR="00F00A5E" w:rsidTr="002127AD">
        <w:tc>
          <w:tcPr>
            <w:tcW w:w="9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bookmarkStart w:id="0" w:name="n245"/>
            <w:bookmarkEnd w:id="0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1. Інформація та контактні дані </w:t>
            </w:r>
            <w:proofErr w:type="spellStart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кредитодавця</w:t>
            </w:r>
            <w:proofErr w:type="spellEnd"/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Найменування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кредитодавця</w:t>
            </w:r>
            <w:proofErr w:type="spellEnd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 та його структурного або відокремленого підрозділу, в якому поширюється інформація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Місцезнаходження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кредитодавця</w:t>
            </w:r>
            <w:proofErr w:type="spellEnd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 та адреса структурного або відокремленого підрозділу, в якому поширюється інформація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Ліцензія/Свідоцтво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[реквізити ліцензії та/або свідоцтва про внесення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кредитодавця</w:t>
            </w:r>
            <w:proofErr w:type="spellEnd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 до Державного реєстру банків чи Державного реєстру фінансових установ]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Номер контактного телефону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Адреса електронної пошти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lastRenderedPageBreak/>
              <w:t>Адреса офіційного веб-сайту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9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2. Інформація та контактні дані кредитного посередника*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Найменування кредитного посередника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Місцезнаходження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Номер контактного телефону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Адреса електронної пошти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Адреса офіційного веб-сайту*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9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3. Основні умови кредитування з урахуванням побажань споживача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Тип кредиту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[кредит, кредитна лінія, кредитування рахунку (овердрафт) тощо]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Сума / ліміт кредиту, грн.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Строк кредитування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[може встановлюватися в роках, місяцях, днях]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Мета отримання кредиту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Спосіб та строк надання кредиту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[готівковим/безготівковим шляхом]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lastRenderedPageBreak/>
              <w:t>Можливі види (форми) забезпечення кредиту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Необхідність проведення оцінки забезпечення кредиту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[так/ні та за чий рахунок буде проводитися]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Мінімальний розмір власного платежу (фінансової участі) споживача за умови отримання кредиту на придбання товару/роботи/послуги, %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9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4. Інформація щодо </w:t>
            </w:r>
            <w:r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u w:val="single"/>
                <w:lang w:eastAsia="uk-UA"/>
              </w:rPr>
              <w:t xml:space="preserve">орієнтовної 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реальної річної процентної ставки та орієнтовної загальної вартості кредиту для споживача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Процентна ставка, відсотків річних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Тип процентної ставки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[фіксована, змінювана]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Порядок зміни змінюваної процентної ставки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[порядок обчислення, індекси, які застосовуються]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Платежі за додаткові та супутні послуги </w:t>
            </w:r>
            <w:proofErr w:type="spellStart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кредитодавця</w:t>
            </w:r>
            <w:proofErr w:type="spellEnd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, обов’язкові для укладання договору, грн.: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[зазначаються розмір платежу та база його розрахунку]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1.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lastRenderedPageBreak/>
              <w:t>2.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….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Застереження: витрати на такі послуги можуть змінюватися протягом строку дії договору про споживчий кредит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[якщо платежі за послуги </w:t>
            </w:r>
            <w:proofErr w:type="spellStart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кредитодавця</w:t>
            </w:r>
            <w:proofErr w:type="spellEnd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, пов’язані з отриманням, обслуговуванням і поверненням кредиту, є періодичними]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Платежі за послуги кредитного посередника, що підлягають сплаті споживачем, грн.*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Загальні витрати за кредитом, грн.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Орієнтовна загальна вартість кредиту для споживача за весь строк користування кредитом (у т.ч. тіло кредиту, відсотки, комісії та інші платежі), грн.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Реальна річна процентна ставка, відсотків річних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9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Застереження: наведені обчислення реальної річної процентної ставки та орієнтовної загальної вартості кредиту для споживача є репрезентативними та базуються на обраних споживачем умовах 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lastRenderedPageBreak/>
              <w:t xml:space="preserve">кредитування, викладених вище, і на припущенні, що договір про споживчий кредит залишатиметься дійсним протягом погодженого строку, а </w:t>
            </w:r>
            <w:proofErr w:type="spellStart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кредитодавець</w:t>
            </w:r>
            <w:proofErr w:type="spellEnd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 і споживач виконають свої обов’язки на умовах та у строки, визначені в договорі.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br/>
              <w:t xml:space="preserve">Реальна річна процентна ставка обчислена на основі припущення, що процентна ставка та інші платежі за послуги </w:t>
            </w:r>
            <w:proofErr w:type="spellStart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кредитодавця</w:t>
            </w:r>
            <w:proofErr w:type="spellEnd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 залишатимуться незмінними та застосовуватимуться протягом строку дії договору про споживчий кредит.</w:t>
            </w:r>
          </w:p>
        </w:tc>
      </w:tr>
      <w:tr w:rsidR="00F00A5E" w:rsidTr="002127AD">
        <w:tc>
          <w:tcPr>
            <w:tcW w:w="9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lastRenderedPageBreak/>
              <w:t>Застереження: використання інших способів надання кредиту та/або зміна інших вищезазначених умов кредитування можуть мати наслідком застосування іншої реальної річної процентної ставки та орієнтовної загальної вартості кредиту для споживача.</w:t>
            </w:r>
          </w:p>
        </w:tc>
      </w:tr>
      <w:tr w:rsidR="00F00A5E" w:rsidTr="002127AD">
        <w:tc>
          <w:tcPr>
            <w:tcW w:w="9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42"/>
              <w:gridCol w:w="5187"/>
            </w:tblGrid>
            <w:tr w:rsidR="00F00A5E">
              <w:tc>
                <w:tcPr>
                  <w:tcW w:w="4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A5E" w:rsidRDefault="00F00A5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  <w:t>Платежі за додаткові та супутні послуги третіх осіб, обов’язкові для укладення договору/отримання кредиту, грн:</w:t>
                  </w:r>
                </w:p>
              </w:tc>
              <w:tc>
                <w:tcPr>
                  <w:tcW w:w="4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A5E" w:rsidRDefault="00F00A5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  <w:t>[зазначаються розмір платежу та база його розрахунку]</w:t>
                  </w:r>
                </w:p>
              </w:tc>
            </w:tr>
            <w:tr w:rsidR="00F00A5E">
              <w:tc>
                <w:tcPr>
                  <w:tcW w:w="4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A5E" w:rsidRDefault="00F00A5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  <w:t>1. послуги нотаріуса</w:t>
                  </w:r>
                </w:p>
              </w:tc>
              <w:tc>
                <w:tcPr>
                  <w:tcW w:w="4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A5E" w:rsidRDefault="00F00A5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  <w:t>[так/ні, розмір платежу]</w:t>
                  </w:r>
                </w:p>
              </w:tc>
            </w:tr>
            <w:tr w:rsidR="00F00A5E">
              <w:tc>
                <w:tcPr>
                  <w:tcW w:w="4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A5E" w:rsidRDefault="00F00A5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  <w:t>2. послуги оцінювача</w:t>
                  </w:r>
                </w:p>
              </w:tc>
              <w:tc>
                <w:tcPr>
                  <w:tcW w:w="4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A5E" w:rsidRDefault="00F00A5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  <w:t>[так/ні, розмір платежу]</w:t>
                  </w:r>
                </w:p>
              </w:tc>
            </w:tr>
            <w:tr w:rsidR="00F00A5E">
              <w:tc>
                <w:tcPr>
                  <w:tcW w:w="4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A5E" w:rsidRDefault="00F00A5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  <w:t>3. послуги страховика</w:t>
                  </w:r>
                </w:p>
              </w:tc>
              <w:tc>
                <w:tcPr>
                  <w:tcW w:w="4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A5E" w:rsidRDefault="00F00A5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  <w:t>[так/ні, розмір платежу]</w:t>
                  </w:r>
                </w:p>
              </w:tc>
            </w:tr>
            <w:tr w:rsidR="00F00A5E">
              <w:tc>
                <w:tcPr>
                  <w:tcW w:w="4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A5E" w:rsidRDefault="00F00A5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  <w:t>….</w:t>
                  </w:r>
                </w:p>
              </w:tc>
              <w:tc>
                <w:tcPr>
                  <w:tcW w:w="4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A5E" w:rsidRDefault="00F00A5E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40"/>
                      <w:szCs w:val="40"/>
                      <w:u w:val="single"/>
                      <w:lang w:eastAsia="uk-UA"/>
                    </w:rPr>
                    <w:t>[зазначаються інші обов’язкові послуги, за наявності, та розмір платежу за них]";</w:t>
                  </w:r>
                </w:p>
              </w:tc>
            </w:tr>
          </w:tbl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</w:p>
        </w:tc>
      </w:tr>
      <w:tr w:rsidR="00F00A5E" w:rsidTr="002127AD">
        <w:tc>
          <w:tcPr>
            <w:tcW w:w="9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lastRenderedPageBreak/>
              <w:t>5. Порядок повернення кредиту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Кількість та розмір платежів, періодичність внесення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[надається у вигляді графіку платежів, у якому визначаються кількість, розмір платежів та періодичність їх внесення, за виключенням кредитування у вигляді кредитування рахунку, кредитної лінії, коли графік платежів може не надаватися]</w:t>
            </w:r>
          </w:p>
        </w:tc>
      </w:tr>
      <w:tr w:rsidR="00F00A5E" w:rsidTr="002127AD">
        <w:tc>
          <w:tcPr>
            <w:tcW w:w="9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6. Додаткова інформація*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Наслідки прострочення виконання та/або невиконання зобов’язань за договором про споживчий кредит: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[зазначаються розмір платежу, база його розрахунку та умови його застосування]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пеня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штрафи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процентна ставка, яка застосовується при невиконанні зобов’язання щодо повернення кредиту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інші платежі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9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7. Інші важливі правові аспекти</w:t>
            </w:r>
          </w:p>
        </w:tc>
      </w:tr>
      <w:tr w:rsidR="00F00A5E" w:rsidTr="002127AD">
        <w:tc>
          <w:tcPr>
            <w:tcW w:w="9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lastRenderedPageBreak/>
              <w:t xml:space="preserve">Споживач має право безкоштовно отримати копію проекту договору про споживчий кредит у письмовій чи електронній формі за своїм вибором. Це положення не застосовується у разі відмови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кредитодавця</w:t>
            </w:r>
            <w:proofErr w:type="spellEnd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 від продовження процесу укладання договору зі споживачем.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Споживач має право відмовитися від договору про споживчий кредит протягом 14 календарних днів у порядку та на умовах, визначених Законом України "Про споживче кредитування".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[так/ні]</w:t>
            </w:r>
          </w:p>
        </w:tc>
      </w:tr>
      <w:tr w:rsidR="00F00A5E" w:rsidTr="002127AD">
        <w:tc>
          <w:tcPr>
            <w:tcW w:w="9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Споживач має право достроково повернути споживчий кредит без будь-якої додаткової плати, пов’язаної з достроковим поверненням. Договором про споживчий кредит може бути встановлений обов’язок повідомлення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кредитодавця</w:t>
            </w:r>
            <w:proofErr w:type="spellEnd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 про намір дострокового повернення споживчого кредиту з оформленням відповідного документа.</w:t>
            </w:r>
          </w:p>
        </w:tc>
      </w:tr>
      <w:tr w:rsidR="00F00A5E" w:rsidTr="002127AD">
        <w:tc>
          <w:tcPr>
            <w:tcW w:w="9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Умови договору про споживчий кредит можуть відрізнятися від інформації, наведеної в цьому Паспорті споживчого кредиту, та будуть залежати від проведеної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кредитодавцем</w:t>
            </w:r>
            <w:proofErr w:type="spellEnd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 оцінки кредитоспроможності споживача з урахуванням, зокрема, наданої ним інформації про майновий та сімейний стан, розмір доходів тощо.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Дата надання інформації: ДД/ММ/РРРР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Ця інформація зберігає чинність та є актуальною 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lastRenderedPageBreak/>
              <w:t>до: ДД/ММ/РРРР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 xml:space="preserve">Підпис </w:t>
            </w:r>
            <w:proofErr w:type="spellStart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кредитодавця</w:t>
            </w:r>
            <w:proofErr w:type="spellEnd"/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: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ПІБ, підпис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9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Підтверджую отримання та ознайомлення з інформацією про умови кредитування та орієнтовну загальну вартість кредиту, надані виходячи із обраних мною умов кредитування.</w:t>
            </w:r>
          </w:p>
        </w:tc>
      </w:tr>
      <w:tr w:rsidR="00F00A5E" w:rsidTr="002127AD">
        <w:tc>
          <w:tcPr>
            <w:tcW w:w="9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Підтверджую отримання мною всіх пояснень, необхідних для забезпечення можливості оцінити, чи адаптовано договір до моїх потреб та фінансової ситуації, зокрема шляхом роз’яснення наведеної інформації, в тому числі суттєвих характеристик запропонованих послуг та певних наслідків, які вони можуть мати для мене, в тому числі в разі невиконання мною зобов’язань за таким договором.</w:t>
            </w: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after="0"/>
            </w:pPr>
          </w:p>
        </w:tc>
      </w:tr>
      <w:tr w:rsidR="00F00A5E" w:rsidTr="002127AD"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Підпис споживача:</w:t>
            </w:r>
          </w:p>
        </w:tc>
        <w:tc>
          <w:tcPr>
            <w:tcW w:w="4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0A5E" w:rsidRDefault="00F00A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uk-UA"/>
              </w:rPr>
              <w:t>Дата, ПІБ, підпис.</w:t>
            </w:r>
          </w:p>
        </w:tc>
      </w:tr>
    </w:tbl>
    <w:p w:rsidR="00F63219" w:rsidRDefault="00F63219"/>
    <w:sectPr w:rsidR="00F632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5E"/>
    <w:rsid w:val="002127AD"/>
    <w:rsid w:val="00504BA9"/>
    <w:rsid w:val="00F00A5E"/>
    <w:rsid w:val="00F6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1C01E-FD3F-496C-97E0-4A1491CD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00" w:beforeAutospacing="1" w:after="100" w:afterAutospacing="1" w:line="120" w:lineRule="auto"/>
        <w:ind w:left="-57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A5E"/>
    <w:pPr>
      <w:spacing w:before="0" w:beforeAutospacing="0" w:after="160" w:afterAutospacing="0" w:line="256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5</cp:revision>
  <dcterms:created xsi:type="dcterms:W3CDTF">2020-01-13T09:52:00Z</dcterms:created>
  <dcterms:modified xsi:type="dcterms:W3CDTF">2020-01-20T10:45:00Z</dcterms:modified>
</cp:coreProperties>
</file>