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60F" w:rsidRPr="00CA6434" w:rsidRDefault="00EA760F" w:rsidP="00EA760F">
      <w:pPr>
        <w:pStyle w:val="a6"/>
        <w:ind w:left="3828"/>
        <w:rPr>
          <w:rFonts w:ascii="Times New Roman" w:hAnsi="Times New Roman"/>
          <w:b/>
          <w:bCs/>
          <w:sz w:val="20"/>
          <w:szCs w:val="20"/>
          <w:u w:val="single"/>
          <w:lang w:val="ru-RU"/>
        </w:rPr>
      </w:pPr>
      <w:r w:rsidRPr="00CA6434">
        <w:rPr>
          <w:rFonts w:ascii="Times New Roman" w:hAnsi="Times New Roman"/>
          <w:sz w:val="20"/>
          <w:szCs w:val="20"/>
        </w:rPr>
        <w:t>Додаток 2 до Положення про фінансові послуги Кредитної спілки</w:t>
      </w:r>
      <w:r w:rsidRPr="00CA6434">
        <w:rPr>
          <w:rFonts w:ascii="Times New Roman" w:hAnsi="Times New Roman"/>
          <w:sz w:val="20"/>
          <w:szCs w:val="20"/>
          <w:lang w:val="ru-RU"/>
        </w:rPr>
        <w:t xml:space="preserve"> </w:t>
      </w:r>
      <w:r w:rsidRPr="00CA6434">
        <w:rPr>
          <w:rFonts w:ascii="Times New Roman" w:hAnsi="Times New Roman"/>
          <w:sz w:val="20"/>
          <w:szCs w:val="20"/>
        </w:rPr>
        <w:t>Положення про фінансові послуги Кредитної спілки</w:t>
      </w:r>
      <w:r w:rsidRPr="00CA6434">
        <w:rPr>
          <w:rFonts w:ascii="Times New Roman" w:hAnsi="Times New Roman"/>
          <w:sz w:val="20"/>
          <w:szCs w:val="20"/>
          <w:lang w:val="ru-RU"/>
        </w:rPr>
        <w:t xml:space="preserve"> </w:t>
      </w:r>
      <w:r w:rsidRPr="00CA6434">
        <w:rPr>
          <w:rFonts w:ascii="Times New Roman" w:hAnsi="Times New Roman"/>
          <w:sz w:val="20"/>
          <w:szCs w:val="20"/>
        </w:rPr>
        <w:t>"Християнська Фортеця"„ (згідно Закону України "Про споживче кредитування")</w:t>
      </w:r>
    </w:p>
    <w:p w:rsidR="00DC0556" w:rsidRPr="00EA760F" w:rsidRDefault="00DC0556" w:rsidP="00EA760F">
      <w:pPr>
        <w:pStyle w:val="a6"/>
        <w:rPr>
          <w:rFonts w:ascii="Times New Roman" w:hAnsi="Times New Roman"/>
          <w:b/>
          <w:bCs/>
          <w:sz w:val="20"/>
          <w:szCs w:val="20"/>
          <w:u w:val="single"/>
        </w:rPr>
      </w:pPr>
      <w:r w:rsidRPr="00EA760F">
        <w:rPr>
          <w:rFonts w:ascii="Times New Roman" w:hAnsi="Times New Roman"/>
          <w:b/>
          <w:bCs/>
          <w:sz w:val="20"/>
          <w:szCs w:val="20"/>
          <w:u w:val="single"/>
        </w:rPr>
        <w:t>Інформація, яка надається споживачу перед укладенням договору про залучення внеску (вкладу) члена кредитної спілки на депозитний рахунок</w:t>
      </w:r>
    </w:p>
    <w:p w:rsidR="00DC0556" w:rsidRPr="00EA760F" w:rsidRDefault="00DC0556" w:rsidP="00DC0556">
      <w:pPr>
        <w:pStyle w:val="a6"/>
        <w:ind w:firstLine="567"/>
        <w:jc w:val="both"/>
        <w:rPr>
          <w:sz w:val="20"/>
          <w:szCs w:val="20"/>
          <w:u w:val="single"/>
        </w:rPr>
      </w:pPr>
    </w:p>
    <w:p w:rsidR="00DC0556" w:rsidRPr="00EA760F" w:rsidRDefault="00DC0556" w:rsidP="00EA760F">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 xml:space="preserve">Споживач </w:t>
      </w:r>
      <w:r w:rsidRPr="00EA760F">
        <w:rPr>
          <w:color w:val="000000"/>
          <w:sz w:val="20"/>
          <w:szCs w:val="20"/>
          <w:u w:val="single"/>
          <w:lang w:val="uk-UA"/>
        </w:rPr>
        <w:tab/>
      </w:r>
      <w:r w:rsidRPr="00EA760F">
        <w:rPr>
          <w:color w:val="000000"/>
          <w:sz w:val="20"/>
          <w:szCs w:val="20"/>
          <w:u w:val="single"/>
          <w:lang w:val="uk-UA"/>
        </w:rPr>
        <w:tab/>
      </w:r>
      <w:r w:rsidRPr="00EA760F">
        <w:rPr>
          <w:color w:val="000000"/>
          <w:sz w:val="20"/>
          <w:szCs w:val="20"/>
          <w:u w:val="single"/>
          <w:lang w:val="uk-UA"/>
        </w:rPr>
        <w:tab/>
      </w:r>
      <w:r w:rsidRPr="00EA760F">
        <w:rPr>
          <w:color w:val="000000"/>
          <w:sz w:val="20"/>
          <w:szCs w:val="20"/>
          <w:u w:val="single"/>
          <w:lang w:val="uk-UA"/>
        </w:rPr>
        <w:tab/>
      </w:r>
      <w:r w:rsidR="00BB3184" w:rsidRPr="00EA760F">
        <w:rPr>
          <w:color w:val="000000"/>
          <w:sz w:val="20"/>
          <w:szCs w:val="20"/>
          <w:u w:val="single"/>
          <w:lang w:val="uk-UA"/>
        </w:rPr>
        <w:t>_______________________________</w:t>
      </w:r>
      <w:r w:rsidRPr="00EA760F">
        <w:rPr>
          <w:color w:val="000000"/>
          <w:sz w:val="20"/>
          <w:szCs w:val="20"/>
          <w:lang w:val="uk-UA"/>
        </w:rPr>
        <w:t xml:space="preserve"> (ПІБ) підтверджує, що Кредитною спілкою </w:t>
      </w:r>
      <w:r w:rsidRPr="00EA760F">
        <w:rPr>
          <w:sz w:val="20"/>
          <w:szCs w:val="20"/>
          <w:lang w:val="uk-UA"/>
        </w:rPr>
        <w:t>"Християнська Фортеця"</w:t>
      </w:r>
      <w:r w:rsidR="00EA760F">
        <w:rPr>
          <w:color w:val="000000"/>
          <w:sz w:val="20"/>
          <w:szCs w:val="20"/>
          <w:lang w:val="uk-UA"/>
        </w:rPr>
        <w:t xml:space="preserve"> йому було повідомлено про</w:t>
      </w:r>
      <w:r w:rsidR="00EA760F" w:rsidRPr="00EA760F">
        <w:rPr>
          <w:color w:val="000000"/>
          <w:sz w:val="20"/>
          <w:szCs w:val="20"/>
          <w:lang w:val="uk-UA"/>
        </w:rPr>
        <w:t xml:space="preserve"> </w:t>
      </w:r>
      <w:r w:rsidR="00EA760F">
        <w:rPr>
          <w:color w:val="000000"/>
          <w:sz w:val="20"/>
          <w:szCs w:val="20"/>
          <w:lang w:val="uk-UA"/>
        </w:rPr>
        <w:t>організацію</w:t>
      </w:r>
      <w:r w:rsidRPr="00EA760F">
        <w:rPr>
          <w:color w:val="000000"/>
          <w:sz w:val="20"/>
          <w:szCs w:val="20"/>
          <w:lang w:val="uk-UA"/>
        </w:rPr>
        <w:t>, яка надає фінансові послуги, включаючи:</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u w:val="single"/>
          <w:lang w:val="uk-UA"/>
        </w:rPr>
      </w:pPr>
      <w:r w:rsidRPr="00EA760F">
        <w:rPr>
          <w:color w:val="000000"/>
          <w:sz w:val="20"/>
          <w:szCs w:val="20"/>
          <w:lang w:val="uk-UA"/>
        </w:rPr>
        <w:t>а) найменування</w:t>
      </w:r>
      <w:r w:rsidRPr="00EA760F">
        <w:rPr>
          <w:color w:val="000000"/>
          <w:sz w:val="20"/>
          <w:szCs w:val="20"/>
          <w:shd w:val="clear" w:color="auto" w:fill="FFFFFF"/>
          <w:lang w:val="uk-UA"/>
        </w:rPr>
        <w:t xml:space="preserve">, місцезнаходження, контактний телефон і адреса електронної пошти спілки, яка надає фінансові послуги, </w:t>
      </w:r>
      <w:r w:rsidRPr="00EA760F">
        <w:rPr>
          <w:sz w:val="20"/>
          <w:szCs w:val="20"/>
          <w:lang w:val="uk-UA"/>
        </w:rPr>
        <w:t xml:space="preserve">адресу, за якою приймаються скарги споживачів фінансових послуг, </w:t>
      </w:r>
      <w:r w:rsidRPr="00EA760F">
        <w:rPr>
          <w:color w:val="000000"/>
          <w:sz w:val="20"/>
          <w:szCs w:val="20"/>
          <w:shd w:val="clear" w:color="auto" w:fill="FFFFFF"/>
          <w:lang w:val="uk-UA"/>
        </w:rPr>
        <w:t xml:space="preserve">а саме: </w:t>
      </w:r>
      <w:r w:rsidRPr="00EA760F">
        <w:rPr>
          <w:color w:val="000000"/>
          <w:sz w:val="20"/>
          <w:szCs w:val="20"/>
          <w:lang w:val="uk-UA"/>
        </w:rPr>
        <w:t xml:space="preserve">Кредитна спілка </w:t>
      </w:r>
      <w:r w:rsidRPr="00EA760F">
        <w:rPr>
          <w:sz w:val="20"/>
          <w:szCs w:val="20"/>
          <w:lang w:val="uk-UA"/>
        </w:rPr>
        <w:t>"Християнська Фортеця"</w:t>
      </w:r>
      <w:r w:rsidRPr="00EA760F">
        <w:rPr>
          <w:color w:val="000000"/>
          <w:sz w:val="20"/>
          <w:szCs w:val="20"/>
          <w:lang w:val="uk-UA"/>
        </w:rPr>
        <w:t>, місцезнаходження</w:t>
      </w:r>
      <w:r w:rsidRPr="00EA760F">
        <w:rPr>
          <w:sz w:val="20"/>
          <w:szCs w:val="20"/>
          <w:u w:val="single"/>
          <w:lang w:val="uk-UA"/>
        </w:rPr>
        <w:t>м.</w:t>
      </w:r>
      <w:r w:rsidR="00EA760F">
        <w:rPr>
          <w:sz w:val="20"/>
          <w:szCs w:val="20"/>
          <w:u w:val="single"/>
          <w:lang w:val="uk-UA"/>
        </w:rPr>
        <w:t xml:space="preserve"> </w:t>
      </w:r>
      <w:proofErr w:type="spellStart"/>
      <w:r w:rsidRPr="00EA760F">
        <w:rPr>
          <w:sz w:val="20"/>
          <w:szCs w:val="20"/>
          <w:u w:val="single"/>
          <w:lang w:val="uk-UA"/>
        </w:rPr>
        <w:t>Кам`янське</w:t>
      </w:r>
      <w:proofErr w:type="spellEnd"/>
      <w:r w:rsidRPr="00EA760F">
        <w:rPr>
          <w:sz w:val="20"/>
          <w:szCs w:val="20"/>
          <w:u w:val="single"/>
          <w:lang w:val="uk-UA"/>
        </w:rPr>
        <w:t>,</w:t>
      </w:r>
      <w:r w:rsidR="00EA760F">
        <w:rPr>
          <w:sz w:val="20"/>
          <w:szCs w:val="20"/>
          <w:u w:val="single"/>
          <w:lang w:val="uk-UA"/>
        </w:rPr>
        <w:t xml:space="preserve"> </w:t>
      </w:r>
      <w:proofErr w:type="spellStart"/>
      <w:r w:rsidRPr="00EA760F">
        <w:rPr>
          <w:sz w:val="20"/>
          <w:szCs w:val="20"/>
          <w:u w:val="single"/>
          <w:lang w:val="uk-UA"/>
        </w:rPr>
        <w:t>вул</w:t>
      </w:r>
      <w:proofErr w:type="spellEnd"/>
      <w:r w:rsidRPr="00EA760F">
        <w:rPr>
          <w:sz w:val="20"/>
          <w:szCs w:val="20"/>
          <w:u w:val="single"/>
          <w:lang w:val="uk-UA"/>
        </w:rPr>
        <w:t xml:space="preserve"> Медична 26</w:t>
      </w:r>
      <w:r w:rsidRPr="00EA760F">
        <w:rPr>
          <w:sz w:val="20"/>
          <w:szCs w:val="20"/>
          <w:lang w:val="uk-UA"/>
        </w:rPr>
        <w:t>;</w:t>
      </w:r>
      <w:r w:rsidRPr="00EA760F">
        <w:rPr>
          <w:color w:val="000000"/>
          <w:sz w:val="20"/>
          <w:szCs w:val="20"/>
          <w:u w:val="single"/>
          <w:lang w:val="uk-UA"/>
        </w:rPr>
        <w:tab/>
      </w:r>
      <w:r w:rsidRPr="00EA760F">
        <w:rPr>
          <w:color w:val="000000"/>
          <w:sz w:val="20"/>
          <w:szCs w:val="20"/>
          <w:lang w:val="uk-UA"/>
        </w:rPr>
        <w:t xml:space="preserve">, контактний телефон </w:t>
      </w:r>
      <w:r w:rsidRPr="00EA760F">
        <w:rPr>
          <w:color w:val="000000"/>
          <w:sz w:val="20"/>
          <w:szCs w:val="20"/>
          <w:u w:val="single"/>
          <w:lang w:val="uk-UA"/>
        </w:rPr>
        <w:tab/>
        <w:t>0676347173</w:t>
      </w:r>
      <w:r w:rsidRPr="00EA760F">
        <w:rPr>
          <w:color w:val="000000"/>
          <w:sz w:val="20"/>
          <w:szCs w:val="20"/>
          <w:lang w:val="uk-UA"/>
        </w:rPr>
        <w:t xml:space="preserve"> , адреса електронної пошти </w:t>
      </w:r>
      <w:proofErr w:type="spellStart"/>
      <w:r w:rsidRPr="00EA760F">
        <w:rPr>
          <w:rFonts w:ascii="Arial" w:hAnsi="Arial" w:cs="Arial"/>
          <w:color w:val="999999"/>
          <w:sz w:val="20"/>
          <w:szCs w:val="20"/>
          <w:shd w:val="clear" w:color="auto" w:fill="FFFFFF"/>
        </w:rPr>
        <w:t>fortecyain</w:t>
      </w:r>
      <w:proofErr w:type="spellEnd"/>
      <w:r w:rsidRPr="00EA760F">
        <w:rPr>
          <w:rFonts w:ascii="Arial" w:hAnsi="Arial" w:cs="Arial"/>
          <w:color w:val="999999"/>
          <w:sz w:val="20"/>
          <w:szCs w:val="20"/>
          <w:shd w:val="clear" w:color="auto" w:fill="FFFFFF"/>
          <w:lang w:val="uk-UA"/>
        </w:rPr>
        <w:t>@</w:t>
      </w:r>
      <w:proofErr w:type="spellStart"/>
      <w:r w:rsidRPr="00EA760F">
        <w:rPr>
          <w:rFonts w:ascii="Arial" w:hAnsi="Arial" w:cs="Arial"/>
          <w:color w:val="999999"/>
          <w:sz w:val="20"/>
          <w:szCs w:val="20"/>
          <w:shd w:val="clear" w:color="auto" w:fill="FFFFFF"/>
        </w:rPr>
        <w:t>ukr</w:t>
      </w:r>
      <w:proofErr w:type="spellEnd"/>
      <w:r w:rsidRPr="00EA760F">
        <w:rPr>
          <w:rFonts w:ascii="Arial" w:hAnsi="Arial" w:cs="Arial"/>
          <w:color w:val="999999"/>
          <w:sz w:val="20"/>
          <w:szCs w:val="20"/>
          <w:shd w:val="clear" w:color="auto" w:fill="FFFFFF"/>
          <w:lang w:val="uk-UA"/>
        </w:rPr>
        <w:t>.</w:t>
      </w:r>
      <w:proofErr w:type="spellStart"/>
      <w:r w:rsidRPr="00EA760F">
        <w:rPr>
          <w:rFonts w:ascii="Arial" w:hAnsi="Arial" w:cs="Arial"/>
          <w:color w:val="999999"/>
          <w:sz w:val="20"/>
          <w:szCs w:val="20"/>
          <w:shd w:val="clear" w:color="auto" w:fill="FFFFFF"/>
        </w:rPr>
        <w:t>net</w:t>
      </w:r>
      <w:proofErr w:type="spellEnd"/>
      <w:r w:rsidRPr="00EA760F">
        <w:rPr>
          <w:color w:val="000000"/>
          <w:sz w:val="20"/>
          <w:szCs w:val="20"/>
          <w:lang w:val="uk-UA"/>
        </w:rPr>
        <w:t xml:space="preserve">, </w:t>
      </w:r>
      <w:r w:rsidRPr="00EA760F">
        <w:rPr>
          <w:sz w:val="20"/>
          <w:szCs w:val="20"/>
          <w:lang w:val="uk-UA"/>
        </w:rPr>
        <w:t xml:space="preserve">адреса, за якою кредитною спілкою приймаються скарги споживачів фінансових послуг </w:t>
      </w:r>
      <w:r w:rsidRPr="00EA760F">
        <w:rPr>
          <w:sz w:val="20"/>
          <w:szCs w:val="20"/>
          <w:u w:val="single"/>
          <w:lang w:val="uk-UA"/>
        </w:rPr>
        <w:t>м.</w:t>
      </w:r>
      <w:r w:rsidR="00EA760F">
        <w:rPr>
          <w:sz w:val="20"/>
          <w:szCs w:val="20"/>
          <w:u w:val="single"/>
          <w:lang w:val="uk-UA"/>
        </w:rPr>
        <w:t xml:space="preserve"> </w:t>
      </w:r>
      <w:proofErr w:type="spellStart"/>
      <w:r w:rsidRPr="00EA760F">
        <w:rPr>
          <w:sz w:val="20"/>
          <w:szCs w:val="20"/>
          <w:u w:val="single"/>
          <w:lang w:val="uk-UA"/>
        </w:rPr>
        <w:t>Кам`янське</w:t>
      </w:r>
      <w:proofErr w:type="spellEnd"/>
      <w:r w:rsidRPr="00EA760F">
        <w:rPr>
          <w:sz w:val="20"/>
          <w:szCs w:val="20"/>
          <w:u w:val="single"/>
          <w:lang w:val="uk-UA"/>
        </w:rPr>
        <w:t>,</w:t>
      </w:r>
      <w:r w:rsidR="00EA760F">
        <w:rPr>
          <w:sz w:val="20"/>
          <w:szCs w:val="20"/>
          <w:u w:val="single"/>
          <w:lang w:val="uk-UA"/>
        </w:rPr>
        <w:t xml:space="preserve"> </w:t>
      </w:r>
      <w:proofErr w:type="spellStart"/>
      <w:r w:rsidRPr="00EA760F">
        <w:rPr>
          <w:sz w:val="20"/>
          <w:szCs w:val="20"/>
          <w:u w:val="single"/>
          <w:lang w:val="uk-UA"/>
        </w:rPr>
        <w:t>вул</w:t>
      </w:r>
      <w:proofErr w:type="spellEnd"/>
      <w:r w:rsidRPr="00EA760F">
        <w:rPr>
          <w:sz w:val="20"/>
          <w:szCs w:val="20"/>
          <w:u w:val="single"/>
          <w:lang w:val="uk-UA"/>
        </w:rPr>
        <w:t xml:space="preserve"> Медична 26</w:t>
      </w:r>
      <w:r w:rsidRPr="00EA760F">
        <w:rPr>
          <w:sz w:val="20"/>
          <w:szCs w:val="20"/>
          <w:lang w:val="uk-UA"/>
        </w:rPr>
        <w:t>;</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б) те, що отримання фінансової послуги не пов'язано з необхідністю отримання Споживачем посередницьких послуг</w:t>
      </w:r>
    </w:p>
    <w:p w:rsidR="00DC0556" w:rsidRPr="00EA760F" w:rsidRDefault="00DC0556" w:rsidP="00DC0556">
      <w:pPr>
        <w:pStyle w:val="a3"/>
        <w:ind w:left="-851" w:right="-846" w:firstLine="0"/>
        <w:rPr>
          <w:sz w:val="20"/>
          <w:szCs w:val="20"/>
        </w:rPr>
      </w:pPr>
      <w:r w:rsidRPr="00EA760F">
        <w:rPr>
          <w:sz w:val="20"/>
          <w:szCs w:val="20"/>
          <w:shd w:val="clear" w:color="auto" w:fill="FFFFFF"/>
        </w:rPr>
        <w:t xml:space="preserve">в) </w:t>
      </w:r>
      <w:r w:rsidRPr="00EA760F">
        <w:rPr>
          <w:sz w:val="20"/>
          <w:szCs w:val="20"/>
        </w:rPr>
        <w:t xml:space="preserve"> відомості про державну реєстрацію кредитної спілки, а саме, – дату державної    реєстрації:18.12.2000р., дату запису: </w:t>
      </w:r>
      <w:r w:rsidRPr="00EA760F">
        <w:rPr>
          <w:sz w:val="20"/>
          <w:szCs w:val="20"/>
          <w:u w:val="single"/>
        </w:rPr>
        <w:tab/>
      </w:r>
      <w:r w:rsidRPr="00EA760F">
        <w:rPr>
          <w:sz w:val="20"/>
          <w:szCs w:val="20"/>
        </w:rPr>
        <w:t xml:space="preserve">22.09.2005р. номер запису:12231200000001365, які містяться у   Єдиному державному реєстрі юридичних осіб, фізичних осіб-підприємців та громадських формувань; </w:t>
      </w:r>
    </w:p>
    <w:p w:rsidR="00DC0556" w:rsidRPr="00EA760F" w:rsidRDefault="00DC0556" w:rsidP="00DC0556">
      <w:pPr>
        <w:pStyle w:val="rvps2"/>
        <w:shd w:val="clear" w:color="auto" w:fill="FFFFFF"/>
        <w:spacing w:before="0" w:beforeAutospacing="0" w:after="0" w:afterAutospacing="0"/>
        <w:ind w:left="-851" w:right="-846"/>
        <w:jc w:val="both"/>
        <w:rPr>
          <w:sz w:val="20"/>
          <w:szCs w:val="20"/>
          <w:lang w:val="uk-UA"/>
        </w:rPr>
      </w:pPr>
      <w:r w:rsidRPr="00EA760F">
        <w:rPr>
          <w:sz w:val="20"/>
          <w:szCs w:val="20"/>
          <w:lang w:val="uk-UA"/>
        </w:rPr>
        <w:t>інформацію</w:t>
      </w:r>
      <w:r w:rsidR="00EA760F">
        <w:rPr>
          <w:sz w:val="20"/>
          <w:szCs w:val="20"/>
          <w:lang w:val="uk-UA"/>
        </w:rPr>
        <w:t xml:space="preserve"> </w:t>
      </w:r>
      <w:r w:rsidRPr="00EA760F">
        <w:rPr>
          <w:sz w:val="20"/>
          <w:szCs w:val="20"/>
          <w:lang w:val="uk-UA"/>
        </w:rPr>
        <w:t>щодо</w:t>
      </w:r>
      <w:r w:rsidR="00EA760F">
        <w:rPr>
          <w:sz w:val="20"/>
          <w:szCs w:val="20"/>
          <w:lang w:val="uk-UA"/>
        </w:rPr>
        <w:t xml:space="preserve"> </w:t>
      </w:r>
      <w:r w:rsidRPr="00EA760F">
        <w:rPr>
          <w:sz w:val="20"/>
          <w:szCs w:val="20"/>
          <w:lang w:val="uk-UA"/>
        </w:rPr>
        <w:t>включення</w:t>
      </w:r>
      <w:r w:rsidR="00EA760F">
        <w:rPr>
          <w:sz w:val="20"/>
          <w:szCs w:val="20"/>
          <w:lang w:val="uk-UA"/>
        </w:rPr>
        <w:t xml:space="preserve"> </w:t>
      </w:r>
      <w:r w:rsidRPr="00EA760F">
        <w:rPr>
          <w:sz w:val="20"/>
          <w:szCs w:val="20"/>
          <w:lang w:val="uk-UA"/>
        </w:rPr>
        <w:t>кредитної</w:t>
      </w:r>
      <w:r w:rsidR="00EA760F">
        <w:rPr>
          <w:sz w:val="20"/>
          <w:szCs w:val="20"/>
          <w:lang w:val="uk-UA"/>
        </w:rPr>
        <w:t xml:space="preserve"> </w:t>
      </w:r>
      <w:r w:rsidRPr="00EA760F">
        <w:rPr>
          <w:sz w:val="20"/>
          <w:szCs w:val="20"/>
          <w:lang w:val="uk-UA"/>
        </w:rPr>
        <w:t>спілки до відповідного державного реєстру</w:t>
      </w:r>
      <w:r w:rsidR="00EA760F">
        <w:rPr>
          <w:sz w:val="20"/>
          <w:szCs w:val="20"/>
          <w:lang w:val="uk-UA"/>
        </w:rPr>
        <w:t xml:space="preserve"> </w:t>
      </w:r>
      <w:r w:rsidRPr="00EA760F">
        <w:rPr>
          <w:sz w:val="20"/>
          <w:szCs w:val="20"/>
          <w:lang w:val="uk-UA"/>
        </w:rPr>
        <w:t>фінансових</w:t>
      </w:r>
      <w:r w:rsidR="00EA760F">
        <w:rPr>
          <w:sz w:val="20"/>
          <w:szCs w:val="20"/>
          <w:lang w:val="uk-UA"/>
        </w:rPr>
        <w:t xml:space="preserve"> </w:t>
      </w:r>
      <w:r w:rsidRPr="00EA760F">
        <w:rPr>
          <w:sz w:val="20"/>
          <w:szCs w:val="20"/>
          <w:lang w:val="uk-UA"/>
        </w:rPr>
        <w:t xml:space="preserve">установ, а саме, –  серія </w:t>
      </w:r>
      <w:proofErr w:type="spellStart"/>
      <w:r w:rsidRPr="00EA760F">
        <w:rPr>
          <w:sz w:val="20"/>
          <w:szCs w:val="20"/>
          <w:lang w:val="uk-UA"/>
        </w:rPr>
        <w:t>КС</w:t>
      </w:r>
      <w:proofErr w:type="spellEnd"/>
      <w:r w:rsidRPr="00EA760F">
        <w:rPr>
          <w:sz w:val="20"/>
          <w:szCs w:val="20"/>
          <w:lang w:val="uk-UA"/>
        </w:rPr>
        <w:t xml:space="preserve"> , номер124 і дата видачі</w:t>
      </w:r>
      <w:r w:rsidRPr="00EA760F">
        <w:rPr>
          <w:sz w:val="20"/>
          <w:szCs w:val="20"/>
          <w:u w:val="single"/>
          <w:lang w:val="uk-UA"/>
        </w:rPr>
        <w:tab/>
      </w:r>
      <w:r w:rsidRPr="00EA760F">
        <w:rPr>
          <w:sz w:val="20"/>
          <w:szCs w:val="20"/>
          <w:lang w:val="uk-UA"/>
        </w:rPr>
        <w:t>20.04.2004р. свідоцтва про реєстрацію</w:t>
      </w:r>
      <w:r w:rsidR="00EA760F">
        <w:rPr>
          <w:sz w:val="20"/>
          <w:szCs w:val="20"/>
          <w:lang w:val="uk-UA"/>
        </w:rPr>
        <w:t xml:space="preserve"> </w:t>
      </w:r>
      <w:r w:rsidRPr="00EA760F">
        <w:rPr>
          <w:sz w:val="20"/>
          <w:szCs w:val="20"/>
          <w:lang w:val="uk-UA"/>
        </w:rPr>
        <w:t>фінансової установи;</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shd w:val="clear" w:color="auto" w:fill="FFFFFF"/>
          <w:lang w:val="uk-UA"/>
        </w:rPr>
        <w:t>ґ</w:t>
      </w:r>
      <w:r w:rsidRPr="00EA760F">
        <w:rPr>
          <w:color w:val="000000"/>
          <w:sz w:val="20"/>
          <w:szCs w:val="20"/>
          <w:lang w:val="uk-UA"/>
        </w:rPr>
        <w:t xml:space="preserve">) </w:t>
      </w:r>
      <w:r w:rsidRPr="00EA760F">
        <w:rPr>
          <w:color w:val="000000"/>
          <w:sz w:val="20"/>
          <w:szCs w:val="20"/>
          <w:shd w:val="clear" w:color="auto" w:fill="FFFFFF"/>
          <w:lang w:val="uk-UA"/>
        </w:rPr>
        <w:t xml:space="preserve">інформацію щодо наявності в Кредитної спілки Християнська Фортеця, яка надає фінансові послуги, права на надання відповідної фінансової послуги, а саме: </w:t>
      </w:r>
      <w:r w:rsidRPr="00EA760F">
        <w:rPr>
          <w:sz w:val="20"/>
          <w:szCs w:val="20"/>
          <w:lang w:val="uk-UA"/>
        </w:rPr>
        <w:t>Відповідно до Закону України „Про кредитні спілки”.</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 xml:space="preserve">д) </w:t>
      </w:r>
      <w:r w:rsidRPr="00EA760F">
        <w:rPr>
          <w:color w:val="000000"/>
          <w:sz w:val="20"/>
          <w:szCs w:val="20"/>
          <w:shd w:val="clear" w:color="auto" w:fill="FFFFFF"/>
          <w:lang w:val="uk-UA"/>
        </w:rPr>
        <w:t>контактну інформацію органу, який здійснює державне регулювання щодо діяльності особи, яка надає фінансові послуги</w:t>
      </w:r>
      <w:r w:rsidRPr="00EA760F">
        <w:rPr>
          <w:color w:val="000000"/>
          <w:sz w:val="20"/>
          <w:szCs w:val="20"/>
          <w:lang w:val="uk-UA"/>
        </w:rPr>
        <w:t>,</w:t>
      </w:r>
      <w:r w:rsidRPr="00EA760F">
        <w:rPr>
          <w:color w:val="000000"/>
          <w:sz w:val="20"/>
          <w:szCs w:val="20"/>
          <w:shd w:val="clear" w:color="auto" w:fill="FFFFFF"/>
          <w:lang w:val="uk-UA"/>
        </w:rPr>
        <w:t xml:space="preserve"> а саме: (Національний банк України, 01601, м. Київ, вул. Інститутська, 9, Тел.: 0 800 505 240, е-mail: </w:t>
      </w:r>
      <w:hyperlink r:id="rId5" w:history="1">
        <w:r w:rsidRPr="00EA760F">
          <w:rPr>
            <w:rStyle w:val="a5"/>
            <w:color w:val="000000"/>
            <w:sz w:val="20"/>
            <w:szCs w:val="20"/>
            <w:shd w:val="clear" w:color="auto" w:fill="FFFFFF"/>
          </w:rPr>
          <w:t>nbu@bank.gov.u</w:t>
        </w:r>
      </w:hyperlink>
      <w:r w:rsidRPr="00EA760F">
        <w:rPr>
          <w:color w:val="000000"/>
          <w:sz w:val="20"/>
          <w:szCs w:val="20"/>
          <w:shd w:val="clear" w:color="auto" w:fill="FFFFFF"/>
          <w:lang w:val="en-US"/>
        </w:rPr>
        <w:t>a</w:t>
      </w:r>
      <w:r w:rsidRPr="00EA760F">
        <w:rPr>
          <w:color w:val="000000"/>
          <w:sz w:val="20"/>
          <w:szCs w:val="20"/>
          <w:shd w:val="clear" w:color="auto" w:fill="FFFFFF"/>
          <w:lang w:val="uk-UA"/>
        </w:rPr>
        <w:t>)</w:t>
      </w:r>
      <w:r w:rsidRPr="00EA760F">
        <w:rPr>
          <w:color w:val="000000"/>
          <w:sz w:val="20"/>
          <w:szCs w:val="20"/>
          <w:lang w:val="uk-UA"/>
        </w:rPr>
        <w:t>,</w:t>
      </w:r>
    </w:p>
    <w:p w:rsidR="00DC0556" w:rsidRPr="00EA760F" w:rsidRDefault="00DC0556" w:rsidP="00DC0556">
      <w:pPr>
        <w:pStyle w:val="rvps2"/>
        <w:numPr>
          <w:ilvl w:val="0"/>
          <w:numId w:val="1"/>
        </w:numPr>
        <w:shd w:val="clear" w:color="auto" w:fill="FFFFFF"/>
        <w:spacing w:before="0" w:beforeAutospacing="0" w:after="0" w:afterAutospacing="0"/>
        <w:ind w:left="-851" w:right="-846" w:firstLine="0"/>
        <w:jc w:val="both"/>
        <w:rPr>
          <w:color w:val="000000"/>
          <w:sz w:val="20"/>
          <w:szCs w:val="20"/>
          <w:lang w:val="uk-UA"/>
        </w:rPr>
      </w:pPr>
      <w:r w:rsidRPr="00EA760F">
        <w:rPr>
          <w:color w:val="000000"/>
          <w:sz w:val="20"/>
          <w:szCs w:val="20"/>
          <w:lang w:val="uk-UA"/>
        </w:rPr>
        <w:t xml:space="preserve">фінансову послугу – залучення фінансових активів із зобов'язанням щодо наступного їх повернення (яка передбачає залучення Кредитною спілкою </w:t>
      </w:r>
      <w:r w:rsidRPr="00EA760F">
        <w:rPr>
          <w:color w:val="000000"/>
          <w:sz w:val="20"/>
          <w:szCs w:val="20"/>
          <w:u w:val="single"/>
          <w:lang w:val="uk-UA"/>
        </w:rPr>
        <w:tab/>
      </w:r>
      <w:r w:rsidRPr="00EA760F">
        <w:rPr>
          <w:color w:val="000000"/>
          <w:sz w:val="20"/>
          <w:szCs w:val="20"/>
          <w:shd w:val="clear" w:color="auto" w:fill="FFFFFF"/>
          <w:lang w:val="uk-UA"/>
        </w:rPr>
        <w:t xml:space="preserve">Християнська Фортеця </w:t>
      </w:r>
      <w:r w:rsidRPr="00EA760F">
        <w:rPr>
          <w:color w:val="000000"/>
          <w:sz w:val="20"/>
          <w:szCs w:val="20"/>
          <w:lang w:val="uk-UA"/>
        </w:rPr>
        <w:t xml:space="preserve">фінансових активів від членів Кредитної спілки </w:t>
      </w:r>
      <w:r w:rsidRPr="00EA760F">
        <w:rPr>
          <w:color w:val="000000"/>
          <w:sz w:val="20"/>
          <w:szCs w:val="20"/>
          <w:u w:val="single"/>
          <w:lang w:val="uk-UA"/>
        </w:rPr>
        <w:tab/>
      </w:r>
      <w:r w:rsidRPr="00EA760F">
        <w:rPr>
          <w:color w:val="000000"/>
          <w:sz w:val="20"/>
          <w:szCs w:val="20"/>
          <w:shd w:val="clear" w:color="auto" w:fill="FFFFFF"/>
          <w:lang w:val="uk-UA"/>
        </w:rPr>
        <w:t xml:space="preserve">Християнська Фортеця </w:t>
      </w:r>
      <w:r w:rsidRPr="00EA760F">
        <w:rPr>
          <w:color w:val="000000"/>
          <w:sz w:val="20"/>
          <w:szCs w:val="20"/>
          <w:lang w:val="uk-UA"/>
        </w:rPr>
        <w:t>на підставі письмового договору з особою (вкладником) із зобов’язанням фінансової установи щодо наступного повернення таких коштів через визначений у договорі строк з виплатою вкладнику процентів (винагороди), включаючи загальну суму зборів, платежів та інших витрат, які повинен споживач, включно з податками, або якщо конкретний розмір не може бути визначений - порядок визначення таких витрат;</w:t>
      </w:r>
    </w:p>
    <w:p w:rsidR="00DC0556" w:rsidRPr="00EA760F" w:rsidRDefault="00DC0556" w:rsidP="00DC0556">
      <w:pPr>
        <w:pStyle w:val="rvps2"/>
        <w:numPr>
          <w:ilvl w:val="0"/>
          <w:numId w:val="1"/>
        </w:numPr>
        <w:shd w:val="clear" w:color="auto" w:fill="FFFFFF"/>
        <w:spacing w:before="0" w:beforeAutospacing="0" w:after="0" w:afterAutospacing="0"/>
        <w:ind w:left="-851" w:right="-846" w:firstLine="0"/>
        <w:jc w:val="both"/>
        <w:rPr>
          <w:color w:val="000000"/>
          <w:sz w:val="20"/>
          <w:szCs w:val="20"/>
          <w:lang w:val="uk-UA"/>
        </w:rPr>
      </w:pPr>
      <w:r w:rsidRPr="00EA760F">
        <w:rPr>
          <w:color w:val="000000"/>
          <w:sz w:val="20"/>
          <w:szCs w:val="20"/>
          <w:lang w:val="uk-UA"/>
        </w:rPr>
        <w:t>договір про надання фінансових послуг, який включає:</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 xml:space="preserve">а) наявність у Споживача права на відмову від договору про надання фінансових послуг, а саме: </w:t>
      </w:r>
      <w:r w:rsidRPr="00EA760F">
        <w:rPr>
          <w:iCs/>
          <w:color w:val="000000"/>
          <w:sz w:val="20"/>
          <w:szCs w:val="20"/>
          <w:lang w:val="uk-UA"/>
        </w:rPr>
        <w:t xml:space="preserve">Споживач </w:t>
      </w:r>
      <w:r w:rsidRPr="00EA760F">
        <w:rPr>
          <w:iCs/>
          <w:color w:val="000000"/>
          <w:sz w:val="20"/>
          <w:szCs w:val="20"/>
          <w:shd w:val="clear" w:color="auto" w:fill="FFFFFF"/>
          <w:lang w:val="uk-UA"/>
        </w:rPr>
        <w:t xml:space="preserve">має право відмовитися від внесення </w:t>
      </w:r>
      <w:r w:rsidRPr="00EA760F">
        <w:rPr>
          <w:iCs/>
          <w:color w:val="000000"/>
          <w:sz w:val="20"/>
          <w:szCs w:val="20"/>
          <w:lang w:val="uk-UA"/>
        </w:rPr>
        <w:t>фінансових активів</w:t>
      </w:r>
      <w:r w:rsidRPr="00EA760F">
        <w:rPr>
          <w:color w:val="000000"/>
          <w:sz w:val="20"/>
          <w:szCs w:val="20"/>
          <w:lang w:val="uk-UA"/>
        </w:rPr>
        <w:t>;</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 xml:space="preserve">б) строк, протягом якого Споживачем може бути використано право на відмову від договору, а також інші умови використання права на відмову від договору, а саме: </w:t>
      </w:r>
      <w:r w:rsidRPr="00EA760F">
        <w:rPr>
          <w:iCs/>
          <w:color w:val="000000"/>
          <w:sz w:val="20"/>
          <w:szCs w:val="20"/>
          <w:lang w:val="uk-UA"/>
        </w:rPr>
        <w:t>Споживач</w:t>
      </w:r>
      <w:r w:rsidRPr="00EA760F">
        <w:rPr>
          <w:iCs/>
          <w:color w:val="000000"/>
          <w:sz w:val="20"/>
          <w:szCs w:val="20"/>
          <w:shd w:val="clear" w:color="auto" w:fill="FFFFFF"/>
          <w:lang w:val="uk-UA"/>
        </w:rPr>
        <w:t xml:space="preserve"> має право повідомити Кредиту спілку про відмову від внесення фінансових активів до встановленого договором строку їх внесення</w:t>
      </w:r>
      <w:r w:rsidRPr="00EA760F">
        <w:rPr>
          <w:color w:val="000000"/>
          <w:sz w:val="20"/>
          <w:szCs w:val="20"/>
          <w:lang w:val="uk-UA"/>
        </w:rPr>
        <w:t>;</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 xml:space="preserve"> в) наявність у Споживача права розірвати чи припинити договір, права дострокового виконання договору, а також наслідки таких дій;</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ґ) порядок внесення змін та доповнень до договору.</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механізми захисту прав споживачів фінансових послуг:</w:t>
      </w:r>
    </w:p>
    <w:p w:rsidR="00DC0556" w:rsidRPr="00EA760F" w:rsidRDefault="00DC0556" w:rsidP="00DC0556">
      <w:pPr>
        <w:pStyle w:val="rvps2"/>
        <w:spacing w:before="0" w:beforeAutospacing="0" w:after="0" w:afterAutospacing="0"/>
        <w:ind w:left="-851" w:right="-846"/>
        <w:jc w:val="both"/>
        <w:rPr>
          <w:color w:val="000000"/>
          <w:sz w:val="20"/>
          <w:szCs w:val="20"/>
          <w:lang w:val="uk-UA"/>
        </w:rPr>
      </w:pPr>
      <w:r w:rsidRPr="00EA760F">
        <w:rPr>
          <w:color w:val="000000"/>
          <w:sz w:val="20"/>
          <w:szCs w:val="20"/>
          <w:lang w:val="uk-UA"/>
        </w:rPr>
        <w:t xml:space="preserve">а) можливість та порядок позасудового розгляду скарг споживачів фінансових послуг, а саме: </w:t>
      </w:r>
    </w:p>
    <w:p w:rsidR="00DC0556" w:rsidRPr="00EA760F" w:rsidRDefault="00DC0556" w:rsidP="00DC0556">
      <w:pPr>
        <w:pStyle w:val="rvps2"/>
        <w:spacing w:before="0" w:beforeAutospacing="0" w:after="0" w:afterAutospacing="0"/>
        <w:ind w:left="-851" w:right="-846"/>
        <w:jc w:val="both"/>
        <w:rPr>
          <w:color w:val="000000"/>
          <w:sz w:val="20"/>
          <w:szCs w:val="20"/>
          <w:lang w:val="uk-UA"/>
        </w:rPr>
      </w:pPr>
      <w:r w:rsidRPr="00EA760F">
        <w:rPr>
          <w:color w:val="000000"/>
          <w:sz w:val="20"/>
          <w:szCs w:val="20"/>
          <w:lang w:val="uk-UA"/>
        </w:rPr>
        <w:t xml:space="preserve">- у разі звернення споживача із відповідною скаргою до кредитної спілки, кредитна спілка має розглянути таку скаргу та надати споживачеві обґрунтовану відповідь на неї протягом 30 календарних днів від дати її отримання відповідно до законодавства; </w:t>
      </w:r>
    </w:p>
    <w:p w:rsidR="00DC0556" w:rsidRPr="00EA760F" w:rsidRDefault="00DC0556" w:rsidP="00DC0556">
      <w:pPr>
        <w:pStyle w:val="rvps2"/>
        <w:spacing w:before="0" w:beforeAutospacing="0" w:after="0" w:afterAutospacing="0"/>
        <w:ind w:left="-851" w:right="-846"/>
        <w:jc w:val="both"/>
        <w:rPr>
          <w:color w:val="000000"/>
          <w:sz w:val="20"/>
          <w:szCs w:val="20"/>
          <w:lang w:val="uk-UA"/>
        </w:rPr>
      </w:pPr>
      <w:r w:rsidRPr="00EA760F">
        <w:rPr>
          <w:color w:val="000000"/>
          <w:sz w:val="20"/>
          <w:szCs w:val="20"/>
          <w:lang w:val="uk-UA"/>
        </w:rPr>
        <w:t>- згідно вимог законодавства, зокрема, органами, які здійснюють державне регулювання ринків фінансових послуг, та їх посадовими особами, які здійснюють нагляд за додержанням законодавства про захист прав споживачів фінансових послуг, забезпечують реалізацію державної політики щодо захисту прав споживачів фінансових послуг у межах своєї компетенції, визначеної законом, у порядку, встановленому нормативно-правовими актами таких органів,  розглядають звернення споживачів фінансових послуг (у тому числі щодо наявності в договорах умов, що обмежують права споживачів фінансових послуг);</w:t>
      </w:r>
    </w:p>
    <w:p w:rsidR="00DC0556" w:rsidRPr="00EA760F" w:rsidRDefault="00DC0556" w:rsidP="00DC0556">
      <w:pPr>
        <w:pStyle w:val="rvps2"/>
        <w:shd w:val="clear" w:color="auto" w:fill="FFFFFF"/>
        <w:spacing w:before="0" w:beforeAutospacing="0" w:after="0" w:afterAutospacing="0"/>
        <w:ind w:left="-851" w:right="-846"/>
        <w:jc w:val="both"/>
        <w:rPr>
          <w:color w:val="000000"/>
          <w:sz w:val="20"/>
          <w:szCs w:val="20"/>
          <w:lang w:val="uk-UA"/>
        </w:rPr>
      </w:pPr>
      <w:r w:rsidRPr="00EA760F">
        <w:rPr>
          <w:color w:val="000000"/>
          <w:sz w:val="20"/>
          <w:szCs w:val="20"/>
          <w:lang w:val="uk-UA"/>
        </w:rPr>
        <w:t>б) наявність гарантійних фондів чи компенсаційних схем, що застосовуються відповідно до законодавства – гарантійні фонди та компенсаційні схеми, що застосовуються відповідно до законодавства, відсутні.</w:t>
      </w:r>
    </w:p>
    <w:p w:rsidR="00DC0556" w:rsidRPr="00EA760F" w:rsidRDefault="00DC0556" w:rsidP="00DC0556">
      <w:pPr>
        <w:shd w:val="clear" w:color="auto" w:fill="FFFFFF"/>
        <w:spacing w:after="150"/>
        <w:ind w:left="-851" w:right="-846"/>
        <w:jc w:val="both"/>
        <w:rPr>
          <w:color w:val="000000"/>
          <w:sz w:val="20"/>
          <w:szCs w:val="20"/>
          <w:lang w:eastAsia="uk-UA"/>
        </w:rPr>
      </w:pPr>
      <w:r w:rsidRPr="00EA760F">
        <w:rPr>
          <w:color w:val="000000"/>
          <w:sz w:val="20"/>
          <w:szCs w:val="20"/>
          <w:lang w:eastAsia="uk-UA"/>
        </w:rPr>
        <w:t xml:space="preserve">Споживач </w:t>
      </w:r>
      <w:r w:rsidRPr="00EA760F">
        <w:rPr>
          <w:color w:val="000000"/>
          <w:sz w:val="20"/>
          <w:szCs w:val="20"/>
          <w:u w:val="single"/>
          <w:lang w:eastAsia="uk-UA"/>
        </w:rPr>
        <w:tab/>
      </w:r>
      <w:r w:rsidRPr="00EA760F">
        <w:rPr>
          <w:color w:val="000000"/>
          <w:sz w:val="20"/>
          <w:szCs w:val="20"/>
          <w:u w:val="single"/>
          <w:lang w:eastAsia="uk-UA"/>
        </w:rPr>
        <w:tab/>
      </w:r>
      <w:r w:rsidRPr="00EA760F">
        <w:rPr>
          <w:color w:val="000000"/>
          <w:sz w:val="20"/>
          <w:szCs w:val="20"/>
          <w:u w:val="single"/>
          <w:lang w:eastAsia="uk-UA"/>
        </w:rPr>
        <w:tab/>
      </w:r>
      <w:r w:rsidRPr="00EA760F">
        <w:rPr>
          <w:color w:val="000000"/>
          <w:sz w:val="20"/>
          <w:szCs w:val="20"/>
          <w:u w:val="single"/>
          <w:lang w:eastAsia="uk-UA"/>
        </w:rPr>
        <w:tab/>
      </w:r>
      <w:r w:rsidRPr="00EA760F">
        <w:rPr>
          <w:color w:val="000000"/>
          <w:sz w:val="20"/>
          <w:szCs w:val="20"/>
          <w:lang w:eastAsia="uk-UA"/>
        </w:rPr>
        <w:t xml:space="preserve"> (ПІБ) підтверджує, що надана йому інформація забезпечує правильне розуміння суті фінансової послуги без нав'язування її придбання.</w:t>
      </w:r>
    </w:p>
    <w:p w:rsidR="00DC0556" w:rsidRPr="00EA760F" w:rsidRDefault="00DC0556" w:rsidP="00DC0556">
      <w:pPr>
        <w:pStyle w:val="rvps2"/>
        <w:shd w:val="clear" w:color="auto" w:fill="FFFFFF"/>
        <w:spacing w:before="0" w:beforeAutospacing="0" w:after="150" w:afterAutospacing="0"/>
        <w:ind w:left="-851" w:right="-846"/>
        <w:jc w:val="center"/>
        <w:rPr>
          <w:sz w:val="20"/>
          <w:szCs w:val="20"/>
          <w:u w:val="single"/>
          <w:lang w:val="uk-UA"/>
        </w:rPr>
      </w:pP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r w:rsidRPr="00EA760F">
        <w:rPr>
          <w:sz w:val="20"/>
          <w:szCs w:val="20"/>
          <w:u w:val="single"/>
          <w:lang w:val="uk-UA"/>
        </w:rPr>
        <w:tab/>
      </w:r>
    </w:p>
    <w:p w:rsidR="00DC0556" w:rsidRPr="00EA760F" w:rsidRDefault="00DC0556" w:rsidP="00DC0556">
      <w:pPr>
        <w:pStyle w:val="rvps2"/>
        <w:shd w:val="clear" w:color="auto" w:fill="FFFFFF"/>
        <w:spacing w:before="0" w:beforeAutospacing="0" w:after="150" w:afterAutospacing="0"/>
        <w:ind w:left="-851" w:right="-846"/>
        <w:jc w:val="center"/>
        <w:rPr>
          <w:sz w:val="20"/>
          <w:szCs w:val="20"/>
          <w:lang w:val="uk-UA"/>
        </w:rPr>
      </w:pPr>
      <w:r w:rsidRPr="00EA760F">
        <w:rPr>
          <w:sz w:val="20"/>
          <w:szCs w:val="20"/>
          <w:lang w:val="uk-UA"/>
        </w:rPr>
        <w:t>Дата, ПІБ, підпис.</w:t>
      </w:r>
    </w:p>
    <w:p w:rsidR="00DC0556" w:rsidRPr="00EA760F" w:rsidRDefault="00DC0556" w:rsidP="00DC0556">
      <w:pPr>
        <w:pStyle w:val="a6"/>
        <w:ind w:left="-851" w:right="-846"/>
        <w:jc w:val="both"/>
        <w:rPr>
          <w:rFonts w:ascii="Times New Roman" w:hAnsi="Times New Roman"/>
          <w:sz w:val="20"/>
          <w:szCs w:val="20"/>
        </w:rPr>
      </w:pPr>
    </w:p>
    <w:p w:rsidR="0037713E" w:rsidRDefault="0037713E"/>
    <w:sectPr w:rsidR="0037713E" w:rsidSect="00EA760F">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90371"/>
    <w:multiLevelType w:val="hybridMultilevel"/>
    <w:tmpl w:val="F5BCB440"/>
    <w:lvl w:ilvl="0" w:tplc="04220003">
      <w:start w:val="1"/>
      <w:numFmt w:val="bullet"/>
      <w:lvlText w:val="o"/>
      <w:lvlJc w:val="left"/>
      <w:pPr>
        <w:ind w:left="1980" w:hanging="360"/>
      </w:pPr>
      <w:rPr>
        <w:rFonts w:ascii="Courier New" w:hAnsi="Courier New" w:hint="default"/>
      </w:rPr>
    </w:lvl>
    <w:lvl w:ilvl="1" w:tplc="04220003">
      <w:start w:val="1"/>
      <w:numFmt w:val="bullet"/>
      <w:lvlText w:val="o"/>
      <w:lvlJc w:val="left"/>
      <w:pPr>
        <w:ind w:left="2700" w:hanging="360"/>
      </w:pPr>
      <w:rPr>
        <w:rFonts w:ascii="Courier New" w:hAnsi="Courier New" w:hint="default"/>
      </w:rPr>
    </w:lvl>
    <w:lvl w:ilvl="2" w:tplc="04220005">
      <w:start w:val="1"/>
      <w:numFmt w:val="bullet"/>
      <w:lvlText w:val=""/>
      <w:lvlJc w:val="left"/>
      <w:pPr>
        <w:ind w:left="3420" w:hanging="360"/>
      </w:pPr>
      <w:rPr>
        <w:rFonts w:ascii="Wingdings" w:hAnsi="Wingdings" w:hint="default"/>
      </w:rPr>
    </w:lvl>
    <w:lvl w:ilvl="3" w:tplc="0422000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1">
    <w:nsid w:val="76D05A06"/>
    <w:multiLevelType w:val="hybridMultilevel"/>
    <w:tmpl w:val="AC523F94"/>
    <w:lvl w:ilvl="0" w:tplc="04220003">
      <w:start w:val="1"/>
      <w:numFmt w:val="bullet"/>
      <w:lvlText w:val="o"/>
      <w:lvlJc w:val="left"/>
      <w:pPr>
        <w:ind w:left="1571" w:hanging="360"/>
      </w:pPr>
      <w:rPr>
        <w:rFonts w:ascii="Courier New" w:hAnsi="Courier New" w:hint="default"/>
      </w:rPr>
    </w:lvl>
    <w:lvl w:ilvl="1" w:tplc="04220003">
      <w:start w:val="1"/>
      <w:numFmt w:val="bullet"/>
      <w:lvlText w:val="o"/>
      <w:lvlJc w:val="left"/>
      <w:pPr>
        <w:ind w:left="360"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556"/>
    <w:rsid w:val="00284F56"/>
    <w:rsid w:val="0037713E"/>
    <w:rsid w:val="00AB0C17"/>
    <w:rsid w:val="00BB3184"/>
    <w:rsid w:val="00DC0556"/>
    <w:rsid w:val="00EA76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56"/>
    <w:rPr>
      <w:rFonts w:ascii="Times New Roman" w:eastAsia="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C0556"/>
    <w:pPr>
      <w:ind w:firstLine="540"/>
      <w:jc w:val="both"/>
    </w:pPr>
  </w:style>
  <w:style w:type="character" w:customStyle="1" w:styleId="a4">
    <w:name w:val="Основной текст с отступом Знак"/>
    <w:basedOn w:val="a0"/>
    <w:link w:val="a3"/>
    <w:rsid w:val="00DC0556"/>
    <w:rPr>
      <w:rFonts w:ascii="Times New Roman" w:eastAsia="Times New Roman" w:hAnsi="Times New Roman" w:cs="Times New Roman"/>
      <w:lang w:val="uk-UA" w:eastAsia="ru-RU"/>
    </w:rPr>
  </w:style>
  <w:style w:type="character" w:styleId="a5">
    <w:name w:val="Hyperlink"/>
    <w:rsid w:val="00DC0556"/>
    <w:rPr>
      <w:color w:val="0000FF"/>
      <w:u w:val="single"/>
    </w:rPr>
  </w:style>
  <w:style w:type="paragraph" w:styleId="a6">
    <w:name w:val="No Spacing"/>
    <w:basedOn w:val="a"/>
    <w:qFormat/>
    <w:rsid w:val="00DC0556"/>
    <w:rPr>
      <w:rFonts w:ascii="Calibri" w:eastAsia="Calibri" w:hAnsi="Calibri"/>
      <w:sz w:val="22"/>
      <w:szCs w:val="22"/>
      <w:lang w:eastAsia="ar-SA"/>
    </w:rPr>
  </w:style>
  <w:style w:type="paragraph" w:customStyle="1" w:styleId="rvps2">
    <w:name w:val="rvps2"/>
    <w:basedOn w:val="a"/>
    <w:rsid w:val="00DC0556"/>
    <w:pPr>
      <w:spacing w:before="100" w:beforeAutospacing="1" w:after="100" w:afterAutospacing="1"/>
    </w:pPr>
    <w:rPr>
      <w:rFonts w:eastAsia="SimSun"/>
      <w:lang w:val="ru-RU"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bu@bank.gov.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2021-02-02T12:13:00Z</cp:lastPrinted>
  <dcterms:created xsi:type="dcterms:W3CDTF">2021-02-02T11:45:00Z</dcterms:created>
  <dcterms:modified xsi:type="dcterms:W3CDTF">2021-02-02T12:13:00Z</dcterms:modified>
</cp:coreProperties>
</file>